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5269" w14:textId="77777777" w:rsidR="00BF2545" w:rsidRPr="00BF2545" w:rsidRDefault="00BF2545" w:rsidP="00F01951">
      <w:pPr>
        <w:pStyle w:val="Heading1"/>
        <w:jc w:val="center"/>
        <w:rPr>
          <w:sz w:val="4"/>
          <w:szCs w:val="4"/>
        </w:rPr>
      </w:pPr>
    </w:p>
    <w:p w14:paraId="61C5D30D" w14:textId="2FF1ACD6" w:rsidR="00C212B8" w:rsidRPr="00BF2545" w:rsidRDefault="00C52BB6" w:rsidP="00F01951">
      <w:pPr>
        <w:pStyle w:val="Heading1"/>
        <w:jc w:val="center"/>
        <w:rPr>
          <w:sz w:val="28"/>
          <w:szCs w:val="28"/>
        </w:rPr>
      </w:pPr>
      <w:r w:rsidRPr="00BF2545">
        <w:rPr>
          <w:sz w:val="28"/>
          <w:szCs w:val="28"/>
        </w:rPr>
        <w:t xml:space="preserve">Regional </w:t>
      </w:r>
      <w:r w:rsidR="00856D9E" w:rsidRPr="00BF2545">
        <w:rPr>
          <w:sz w:val="28"/>
          <w:szCs w:val="28"/>
        </w:rPr>
        <w:t>Colour coded (Level C)</w:t>
      </w:r>
      <w:r w:rsidR="00C212B8" w:rsidRPr="00BF2545">
        <w:rPr>
          <w:sz w:val="28"/>
          <w:szCs w:val="28"/>
        </w:rPr>
        <w:t xml:space="preserve"> incorporating Essex &amp;</w:t>
      </w:r>
      <w:r w:rsidR="00856D9E" w:rsidRPr="00BF2545">
        <w:rPr>
          <w:sz w:val="28"/>
          <w:szCs w:val="28"/>
        </w:rPr>
        <w:t xml:space="preserve"> Suffolk Schools League (ESSOL) </w:t>
      </w:r>
      <w:r w:rsidR="00955A33">
        <w:rPr>
          <w:sz w:val="28"/>
          <w:szCs w:val="28"/>
        </w:rPr>
        <w:t xml:space="preserve">– </w:t>
      </w:r>
      <w:r w:rsidR="00EF27E0">
        <w:rPr>
          <w:sz w:val="28"/>
          <w:szCs w:val="28"/>
        </w:rPr>
        <w:t xml:space="preserve">final </w:t>
      </w:r>
      <w:r w:rsidR="00955A33">
        <w:rPr>
          <w:sz w:val="28"/>
          <w:szCs w:val="28"/>
        </w:rPr>
        <w:t>details</w:t>
      </w:r>
      <w:r w:rsidR="00EF27E0">
        <w:rPr>
          <w:sz w:val="28"/>
          <w:szCs w:val="28"/>
        </w:rPr>
        <w:t xml:space="preserve">. </w:t>
      </w:r>
      <w:r w:rsidR="00F01951" w:rsidRPr="00BF2545">
        <w:rPr>
          <w:sz w:val="28"/>
          <w:szCs w:val="28"/>
        </w:rPr>
        <w:t>Highw</w:t>
      </w:r>
      <w:r w:rsidR="003D32D5" w:rsidRPr="00BF2545">
        <w:rPr>
          <w:sz w:val="28"/>
          <w:szCs w:val="28"/>
        </w:rPr>
        <w:t>oods</w:t>
      </w:r>
      <w:r w:rsidR="00F01951" w:rsidRPr="00BF2545">
        <w:rPr>
          <w:sz w:val="28"/>
          <w:szCs w:val="28"/>
        </w:rPr>
        <w:t xml:space="preserve"> Country Park, Colchester</w:t>
      </w:r>
      <w:r w:rsidR="00EF27E0">
        <w:rPr>
          <w:sz w:val="28"/>
          <w:szCs w:val="28"/>
        </w:rPr>
        <w:t xml:space="preserve"> - </w:t>
      </w:r>
      <w:r w:rsidR="00856D9E" w:rsidRPr="00BF2545">
        <w:rPr>
          <w:sz w:val="28"/>
          <w:szCs w:val="28"/>
        </w:rPr>
        <w:t xml:space="preserve">Sunday </w:t>
      </w:r>
      <w:r w:rsidR="00F01951" w:rsidRPr="00BF2545">
        <w:rPr>
          <w:sz w:val="28"/>
          <w:szCs w:val="28"/>
        </w:rPr>
        <w:t>28</w:t>
      </w:r>
      <w:r w:rsidR="00856D9E" w:rsidRPr="00BF2545">
        <w:rPr>
          <w:sz w:val="28"/>
          <w:szCs w:val="28"/>
          <w:vertAlign w:val="superscript"/>
        </w:rPr>
        <w:t>th</w:t>
      </w:r>
      <w:r w:rsidR="00856D9E" w:rsidRPr="00BF2545">
        <w:rPr>
          <w:sz w:val="28"/>
          <w:szCs w:val="28"/>
        </w:rPr>
        <w:t xml:space="preserve"> </w:t>
      </w:r>
      <w:r w:rsidR="00F01951" w:rsidRPr="00BF2545">
        <w:rPr>
          <w:sz w:val="28"/>
          <w:szCs w:val="28"/>
        </w:rPr>
        <w:t>January</w:t>
      </w:r>
      <w:r w:rsidR="00856D9E" w:rsidRPr="00BF2545">
        <w:rPr>
          <w:sz w:val="28"/>
          <w:szCs w:val="28"/>
        </w:rPr>
        <w:t xml:space="preserve"> 20</w:t>
      </w:r>
      <w:r w:rsidR="003D32D5" w:rsidRPr="00BF2545">
        <w:rPr>
          <w:sz w:val="28"/>
          <w:szCs w:val="28"/>
        </w:rPr>
        <w:t>2</w:t>
      </w:r>
      <w:r w:rsidR="00F01951" w:rsidRPr="00BF2545">
        <w:rPr>
          <w:sz w:val="28"/>
          <w:szCs w:val="28"/>
        </w:rPr>
        <w:t>4</w:t>
      </w:r>
    </w:p>
    <w:tbl>
      <w:tblPr>
        <w:tblW w:w="0" w:type="auto"/>
        <w:tblCellSpacing w:w="15" w:type="dxa"/>
        <w:tblInd w:w="33" w:type="dxa"/>
        <w:tblCellMar>
          <w:top w:w="75" w:type="dxa"/>
          <w:bottom w:w="75" w:type="dxa"/>
        </w:tblCellMar>
        <w:tblLook w:val="0000" w:firstRow="0" w:lastRow="0" w:firstColumn="0" w:lastColumn="0" w:noHBand="0" w:noVBand="0"/>
      </w:tblPr>
      <w:tblGrid>
        <w:gridCol w:w="1359"/>
        <w:gridCol w:w="9075"/>
      </w:tblGrid>
      <w:tr w:rsidR="00C212B8" w:rsidRPr="00F01951" w14:paraId="56808286" w14:textId="77777777" w:rsidTr="00BF2545">
        <w:trPr>
          <w:cantSplit/>
          <w:trHeight w:val="57"/>
          <w:tblCellSpacing w:w="15" w:type="dxa"/>
        </w:trPr>
        <w:tc>
          <w:tcPr>
            <w:tcW w:w="1314" w:type="dxa"/>
            <w:shd w:val="clear" w:color="auto" w:fill="auto"/>
          </w:tcPr>
          <w:p w14:paraId="50010C45" w14:textId="77777777" w:rsidR="00C212B8" w:rsidRDefault="00C212B8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  <w:r w:rsidRPr="00CF4A2A">
              <w:rPr>
                <w:b/>
                <w:bCs/>
                <w:sz w:val="20"/>
              </w:rPr>
              <w:t>Courses</w:t>
            </w:r>
            <w:r w:rsidR="0004146D" w:rsidRPr="00CF4A2A">
              <w:rPr>
                <w:b/>
                <w:bCs/>
                <w:sz w:val="20"/>
              </w:rPr>
              <w:t>:</w:t>
            </w:r>
          </w:p>
          <w:p w14:paraId="6E50931D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4A0E6A4E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79B06DA0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122A4022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498ABD2E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0E389B0D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39834DD1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114F1E7C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7DEE0B47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46E72F0F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15C3589A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40AA599E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530DE204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03FAEED5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07FDE3EA" w14:textId="77777777" w:rsidR="0045393C" w:rsidRDefault="0045393C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5CEE8B49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476AF4A4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1A65CE87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72F93FBD" w14:textId="1BACD1AD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General guidance:</w:t>
            </w:r>
          </w:p>
          <w:p w14:paraId="63368C30" w14:textId="77777777" w:rsidR="00CC0FD7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  <w:p w14:paraId="62738F7F" w14:textId="77777777" w:rsidR="00CC0FD7" w:rsidRPr="00CF4A2A" w:rsidRDefault="00CC0FD7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</w:p>
        </w:tc>
        <w:tc>
          <w:tcPr>
            <w:tcW w:w="9030" w:type="dxa"/>
            <w:shd w:val="clear" w:color="auto" w:fill="auto"/>
          </w:tcPr>
          <w:p w14:paraId="47C04A30" w14:textId="7A12460D" w:rsidR="00F84640" w:rsidRPr="00F01951" w:rsidRDefault="00856D9E" w:rsidP="006E2201">
            <w:pPr>
              <w:pStyle w:val="Normal1"/>
              <w:rPr>
                <w:sz w:val="20"/>
                <w:szCs w:val="20"/>
                <w:highlight w:val="yellow"/>
              </w:rPr>
            </w:pPr>
            <w:r w:rsidRPr="00CF4A2A">
              <w:rPr>
                <w:sz w:val="20"/>
                <w:szCs w:val="20"/>
              </w:rPr>
              <w:t xml:space="preserve">Colour </w:t>
            </w:r>
            <w:r w:rsidR="00D1084A">
              <w:rPr>
                <w:sz w:val="20"/>
                <w:szCs w:val="20"/>
              </w:rPr>
              <w:t>c</w:t>
            </w:r>
            <w:r w:rsidRPr="00CF4A2A">
              <w:rPr>
                <w:sz w:val="20"/>
                <w:szCs w:val="20"/>
              </w:rPr>
              <w:t xml:space="preserve">oded </w:t>
            </w:r>
            <w:r w:rsidR="00D1084A">
              <w:rPr>
                <w:sz w:val="20"/>
                <w:szCs w:val="20"/>
              </w:rPr>
              <w:t xml:space="preserve">from </w:t>
            </w:r>
            <w:r w:rsidRPr="00CF4A2A">
              <w:rPr>
                <w:sz w:val="20"/>
                <w:szCs w:val="20"/>
              </w:rPr>
              <w:t>White to B</w:t>
            </w:r>
            <w:r w:rsidR="00CF4A2A" w:rsidRPr="00CF4A2A">
              <w:rPr>
                <w:sz w:val="20"/>
                <w:szCs w:val="20"/>
              </w:rPr>
              <w:t>lue</w:t>
            </w:r>
            <w:r w:rsidRPr="00CF4A2A">
              <w:rPr>
                <w:sz w:val="20"/>
                <w:szCs w:val="20"/>
              </w:rPr>
              <w:t xml:space="preserve">. </w:t>
            </w:r>
            <w:r w:rsidR="00CF4A2A" w:rsidRPr="00CF4A2A">
              <w:rPr>
                <w:sz w:val="20"/>
                <w:szCs w:val="20"/>
              </w:rPr>
              <w:t xml:space="preserve">SI </w:t>
            </w:r>
            <w:r w:rsidR="0004146D" w:rsidRPr="00CF4A2A">
              <w:rPr>
                <w:sz w:val="20"/>
                <w:szCs w:val="20"/>
              </w:rPr>
              <w:t>electronic punching will be used</w:t>
            </w:r>
            <w:r w:rsidR="00D1084A">
              <w:rPr>
                <w:sz w:val="20"/>
                <w:szCs w:val="20"/>
              </w:rPr>
              <w:t>, with</w:t>
            </w:r>
            <w:r w:rsidR="0042555C" w:rsidRPr="00CF4A2A">
              <w:rPr>
                <w:sz w:val="20"/>
                <w:szCs w:val="20"/>
              </w:rPr>
              <w:t xml:space="preserve"> SIAC enabled</w:t>
            </w:r>
            <w:r w:rsidR="0004146D" w:rsidRPr="00CF4A2A">
              <w:rPr>
                <w:sz w:val="20"/>
                <w:szCs w:val="20"/>
              </w:rPr>
              <w:t>.</w:t>
            </w:r>
            <w:r w:rsidR="00861EF1" w:rsidRPr="00CF4A2A">
              <w:rPr>
                <w:sz w:val="20"/>
                <w:szCs w:val="20"/>
              </w:rPr>
              <w:t xml:space="preserve"> </w:t>
            </w:r>
            <w:r w:rsidR="00352F8B" w:rsidRPr="00CF4A2A">
              <w:rPr>
                <w:color w:val="000000"/>
                <w:sz w:val="20"/>
                <w:szCs w:val="20"/>
                <w:shd w:val="clear" w:color="auto" w:fill="FFFFFF"/>
              </w:rPr>
              <w:t xml:space="preserve">Courses </w:t>
            </w:r>
            <w:r w:rsidR="00CF4A2A" w:rsidRPr="00CF4A2A">
              <w:rPr>
                <w:color w:val="000000"/>
                <w:sz w:val="20"/>
                <w:szCs w:val="20"/>
                <w:shd w:val="clear" w:color="auto" w:fill="FFFFFF"/>
              </w:rPr>
              <w:t xml:space="preserve">are </w:t>
            </w:r>
            <w:r w:rsidR="00352F8B" w:rsidRPr="00CF4A2A">
              <w:rPr>
                <w:color w:val="000000"/>
                <w:sz w:val="20"/>
                <w:szCs w:val="20"/>
                <w:shd w:val="clear" w:color="auto" w:fill="FFFFFF"/>
              </w:rPr>
              <w:t xml:space="preserve">suitable for all levels of ability and experience - ask for advice if you are unsure which is the right </w:t>
            </w:r>
            <w:r w:rsidR="00D1084A">
              <w:rPr>
                <w:color w:val="000000"/>
                <w:sz w:val="20"/>
                <w:szCs w:val="20"/>
                <w:shd w:val="clear" w:color="auto" w:fill="FFFFFF"/>
              </w:rPr>
              <w:t>course</w:t>
            </w:r>
            <w:r w:rsidR="00352F8B" w:rsidRPr="00CF4A2A">
              <w:rPr>
                <w:color w:val="000000"/>
                <w:sz w:val="20"/>
                <w:szCs w:val="20"/>
                <w:shd w:val="clear" w:color="auto" w:fill="FFFFFF"/>
              </w:rPr>
              <w:t xml:space="preserve"> for you.</w:t>
            </w:r>
            <w:r w:rsidR="005F73D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4146D" w:rsidRPr="00CF4A2A">
              <w:rPr>
                <w:sz w:val="20"/>
                <w:szCs w:val="20"/>
              </w:rPr>
              <w:t xml:space="preserve">Course </w:t>
            </w:r>
            <w:r w:rsidR="00707AEF">
              <w:rPr>
                <w:sz w:val="20"/>
                <w:szCs w:val="20"/>
              </w:rPr>
              <w:t>d</w:t>
            </w:r>
            <w:r w:rsidR="0004146D" w:rsidRPr="00CF4A2A">
              <w:rPr>
                <w:sz w:val="20"/>
                <w:szCs w:val="20"/>
              </w:rPr>
              <w:t>etails:</w:t>
            </w:r>
          </w:p>
          <w:tbl>
            <w:tblPr>
              <w:tblW w:w="5964" w:type="dxa"/>
              <w:tblInd w:w="1437" w:type="dxa"/>
              <w:tblLook w:val="04A0" w:firstRow="1" w:lastRow="0" w:firstColumn="1" w:lastColumn="0" w:noHBand="0" w:noVBand="1"/>
            </w:tblPr>
            <w:tblGrid>
              <w:gridCol w:w="222"/>
              <w:gridCol w:w="1460"/>
              <w:gridCol w:w="1420"/>
              <w:gridCol w:w="1720"/>
              <w:gridCol w:w="920"/>
              <w:gridCol w:w="222"/>
            </w:tblGrid>
            <w:tr w:rsidR="00956A34" w:rsidRPr="00F01951" w14:paraId="62A268D8" w14:textId="77777777" w:rsidTr="00403239">
              <w:trPr>
                <w:trHeight w:val="10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0DE4D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D3A70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7CE4D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2443A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04042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DFFFE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56A34" w:rsidRPr="00F01951" w14:paraId="29CCC1D7" w14:textId="77777777" w:rsidTr="00403239">
              <w:trPr>
                <w:trHeight w:val="39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D21CE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vAlign w:val="center"/>
                  <w:hideMark/>
                </w:tcPr>
                <w:p w14:paraId="26269A07" w14:textId="77777777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  <w:t>Course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vAlign w:val="center"/>
                  <w:hideMark/>
                </w:tcPr>
                <w:p w14:paraId="31EFCF3E" w14:textId="77777777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  <w:t>No. Controls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vAlign w:val="center"/>
                  <w:hideMark/>
                </w:tcPr>
                <w:p w14:paraId="57EE490D" w14:textId="77777777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  <w:t>Course Length</w:t>
                  </w: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vAlign w:val="center"/>
                  <w:hideMark/>
                </w:tcPr>
                <w:p w14:paraId="6B755528" w14:textId="77777777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  <w:t>Climb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0CCC8" w14:textId="77777777" w:rsidR="00956A34" w:rsidRPr="00F01951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highlight w:val="yellow"/>
                    </w:rPr>
                  </w:pPr>
                </w:p>
              </w:tc>
            </w:tr>
            <w:tr w:rsidR="00956A34" w:rsidRPr="00F01951" w14:paraId="5B5A58A7" w14:textId="77777777" w:rsidTr="00403239">
              <w:trPr>
                <w:trHeight w:val="39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51CE3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A20AC1" w14:textId="77777777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White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83633C" w14:textId="685BB840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  <w:r w:rsidR="00CF4A2A"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82B576" w14:textId="3A84933A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1.</w:t>
                  </w:r>
                  <w:r w:rsidR="00CF4A2A"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5</w:t>
                  </w: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784057" w14:textId="26CA606D" w:rsidR="00956A34" w:rsidRPr="00CF4A2A" w:rsidRDefault="00BE68B5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45 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92697" w14:textId="77777777" w:rsidR="00956A34" w:rsidRPr="00F01951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  <w:highlight w:val="yellow"/>
                    </w:rPr>
                  </w:pPr>
                </w:p>
              </w:tc>
            </w:tr>
            <w:tr w:rsidR="00956A34" w:rsidRPr="00F01951" w14:paraId="03D1F2A2" w14:textId="77777777" w:rsidTr="00403239">
              <w:trPr>
                <w:trHeight w:val="39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7EACA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C72558" w14:textId="77777777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Yellow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F07245" w14:textId="25D7F567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  <w:r w:rsidR="00CF4A2A"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5C779E" w14:textId="15733C61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2</w:t>
                  </w:r>
                  <w:r w:rsidR="00CF4A2A"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.7</w:t>
                  </w: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65A4DE" w14:textId="3CE20060" w:rsidR="00956A34" w:rsidRPr="00CF4A2A" w:rsidRDefault="00BE68B5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90 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2A286" w14:textId="77777777" w:rsidR="00956A34" w:rsidRPr="00F01951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  <w:highlight w:val="yellow"/>
                    </w:rPr>
                  </w:pPr>
                </w:p>
              </w:tc>
            </w:tr>
            <w:tr w:rsidR="00956A34" w:rsidRPr="00F01951" w14:paraId="1060D47F" w14:textId="77777777" w:rsidTr="00403239">
              <w:trPr>
                <w:trHeight w:val="39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5DF62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6784BA" w14:textId="77777777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Orange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5B8A0A" w14:textId="7A42B726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  <w:r w:rsidR="00A879C3">
                    <w:rPr>
                      <w:rFonts w:ascii="Calibri" w:hAnsi="Calibri" w:cs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CBA3DD" w14:textId="2047AE7D" w:rsidR="00956A34" w:rsidRPr="00CF4A2A" w:rsidRDefault="00CF4A2A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3.</w:t>
                  </w:r>
                  <w:r w:rsidR="00A879C3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  <w:r w:rsidR="00956A34"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C5A0875" w14:textId="3ACFDFF8" w:rsidR="00956A34" w:rsidRPr="00CF4A2A" w:rsidRDefault="00BE68B5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70 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37309" w14:textId="77777777" w:rsidR="00956A34" w:rsidRPr="00F01951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  <w:highlight w:val="yellow"/>
                    </w:rPr>
                  </w:pPr>
                </w:p>
              </w:tc>
            </w:tr>
            <w:tr w:rsidR="00956A34" w:rsidRPr="00F01951" w14:paraId="7EF9F58A" w14:textId="77777777" w:rsidTr="00403239">
              <w:trPr>
                <w:trHeight w:val="39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4D6C3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6FF3BF" w14:textId="77777777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Light Green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E6B86E" w14:textId="0010F3DB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  <w:r w:rsidR="00A879C3">
                    <w:rPr>
                      <w:rFonts w:ascii="Calibri" w:hAnsi="Calibri" w:cs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3E5030" w14:textId="3A293668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3.</w:t>
                  </w:r>
                  <w:r w:rsidR="00A879C3">
                    <w:rPr>
                      <w:rFonts w:ascii="Calibri" w:hAnsi="Calibri" w:cs="Calibri"/>
                      <w:color w:val="000000"/>
                      <w:szCs w:val="22"/>
                    </w:rPr>
                    <w:t>3</w:t>
                  </w: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9747C9" w14:textId="3175214A" w:rsidR="00BE68B5" w:rsidRPr="00CF4A2A" w:rsidRDefault="00BE68B5" w:rsidP="00BE68B5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70 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9B7B8" w14:textId="77777777" w:rsidR="00956A34" w:rsidRPr="00F01951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  <w:highlight w:val="yellow"/>
                    </w:rPr>
                  </w:pPr>
                </w:p>
              </w:tc>
            </w:tr>
            <w:tr w:rsidR="00956A34" w:rsidRPr="00F01951" w14:paraId="4EC209D9" w14:textId="77777777" w:rsidTr="00403239">
              <w:trPr>
                <w:trHeight w:val="39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DBE52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8B2E1F" w14:textId="77777777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Short Green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754F67" w14:textId="1AFCBC15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  <w:r w:rsidR="00A879C3">
                    <w:rPr>
                      <w:rFonts w:ascii="Calibri" w:hAnsi="Calibri" w:cs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73EAE0" w14:textId="0308268F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3.</w:t>
                  </w:r>
                  <w:r w:rsidR="00CF4A2A"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5</w:t>
                  </w: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065FA7" w14:textId="211A86ED" w:rsidR="00956A34" w:rsidRPr="00CF4A2A" w:rsidRDefault="00BE68B5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75 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0600F" w14:textId="77777777" w:rsidR="00956A34" w:rsidRPr="00F01951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  <w:highlight w:val="yellow"/>
                    </w:rPr>
                  </w:pPr>
                </w:p>
              </w:tc>
            </w:tr>
            <w:tr w:rsidR="00956A34" w:rsidRPr="00F01951" w14:paraId="77529E6D" w14:textId="77777777" w:rsidTr="00403239">
              <w:trPr>
                <w:trHeight w:val="39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0A0FA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2C53D1" w14:textId="77777777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Green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9826DC" w14:textId="445BF71D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  <w:r w:rsidR="00CF4A2A"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1786A8" w14:textId="0E4EDCE3" w:rsidR="00956A34" w:rsidRPr="00CF4A2A" w:rsidRDefault="00CF4A2A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5.</w:t>
                  </w:r>
                  <w:r w:rsidR="00A879C3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  <w:r w:rsidR="00956A34"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95D8D5" w14:textId="3922A05A" w:rsidR="00956A34" w:rsidRPr="00CF4A2A" w:rsidRDefault="00BE68B5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80 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C62AF" w14:textId="77777777" w:rsidR="00956A34" w:rsidRPr="00F01951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  <w:highlight w:val="yellow"/>
                    </w:rPr>
                  </w:pPr>
                </w:p>
              </w:tc>
            </w:tr>
            <w:tr w:rsidR="00956A34" w:rsidRPr="00F01951" w14:paraId="42C98A4B" w14:textId="77777777" w:rsidTr="00403239">
              <w:trPr>
                <w:trHeight w:val="39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4A70C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D93D1E" w14:textId="77777777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Blue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0A85DD" w14:textId="571BB945" w:rsidR="00956A34" w:rsidRPr="00CF4A2A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2</w:t>
                  </w:r>
                  <w:r w:rsidR="00A879C3">
                    <w:rPr>
                      <w:rFonts w:ascii="Calibri" w:hAnsi="Calibri" w:cs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BE1A38" w14:textId="326B8F14" w:rsidR="00956A34" w:rsidRPr="00CF4A2A" w:rsidRDefault="00A879C3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7</w:t>
                  </w:r>
                  <w:r w:rsidR="00CF4A2A"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2</w:t>
                  </w:r>
                  <w:r w:rsidR="00956A34" w:rsidRPr="00CF4A2A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00B341" w14:textId="388B06B1" w:rsidR="00956A34" w:rsidRPr="00CF4A2A" w:rsidRDefault="00BE68B5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90 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9A771" w14:textId="77777777" w:rsidR="00956A34" w:rsidRPr="00F01951" w:rsidRDefault="00956A34" w:rsidP="00956A34">
                  <w:pPr>
                    <w:widowControl/>
                    <w:adjustRightInd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Cs w:val="22"/>
                      <w:highlight w:val="yellow"/>
                    </w:rPr>
                  </w:pPr>
                </w:p>
              </w:tc>
            </w:tr>
            <w:tr w:rsidR="00956A34" w:rsidRPr="00F01951" w14:paraId="6F3B28B8" w14:textId="77777777" w:rsidTr="00403239">
              <w:trPr>
                <w:trHeight w:val="10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8C636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8E8C0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5CD23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BAB2E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2DA07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321FA" w14:textId="77777777" w:rsidR="00956A34" w:rsidRPr="00F01951" w:rsidRDefault="00956A34" w:rsidP="00956A34">
                  <w:pPr>
                    <w:widowControl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4A96E865" w14:textId="294EA420" w:rsidR="0004146D" w:rsidRPr="0056168C" w:rsidRDefault="0004146D" w:rsidP="00F84640">
            <w:pPr>
              <w:pStyle w:val="Normal1"/>
              <w:jc w:val="center"/>
              <w:rPr>
                <w:sz w:val="20"/>
                <w:szCs w:val="20"/>
              </w:rPr>
            </w:pPr>
          </w:p>
          <w:p w14:paraId="5BB70CD8" w14:textId="18B8D29A" w:rsidR="00756CC6" w:rsidRDefault="00DF0472" w:rsidP="006E2201">
            <w:pPr>
              <w:pStyle w:val="Normal1"/>
              <w:rPr>
                <w:sz w:val="20"/>
                <w:szCs w:val="20"/>
              </w:rPr>
            </w:pPr>
            <w:r w:rsidRPr="0056168C">
              <w:rPr>
                <w:sz w:val="20"/>
                <w:szCs w:val="20"/>
              </w:rPr>
              <w:t xml:space="preserve">The wood is </w:t>
            </w:r>
            <w:r w:rsidR="00240B2F" w:rsidRPr="0056168C">
              <w:rPr>
                <w:sz w:val="20"/>
                <w:szCs w:val="20"/>
              </w:rPr>
              <w:t xml:space="preserve">open to the public </w:t>
            </w:r>
            <w:r w:rsidR="00240B2F" w:rsidRPr="00C2656C">
              <w:rPr>
                <w:sz w:val="20"/>
                <w:szCs w:val="20"/>
              </w:rPr>
              <w:t xml:space="preserve">and </w:t>
            </w:r>
            <w:r w:rsidR="007F7979" w:rsidRPr="00C2656C">
              <w:rPr>
                <w:sz w:val="20"/>
                <w:szCs w:val="20"/>
              </w:rPr>
              <w:t xml:space="preserve">there </w:t>
            </w:r>
            <w:r w:rsidR="004221DB" w:rsidRPr="00C2656C">
              <w:rPr>
                <w:sz w:val="20"/>
                <w:szCs w:val="20"/>
              </w:rPr>
              <w:t xml:space="preserve">will </w:t>
            </w:r>
            <w:r w:rsidR="007F7979" w:rsidRPr="00C2656C">
              <w:rPr>
                <w:sz w:val="20"/>
                <w:szCs w:val="20"/>
              </w:rPr>
              <w:t>be</w:t>
            </w:r>
            <w:r w:rsidR="00240B2F" w:rsidRPr="00C2656C">
              <w:rPr>
                <w:sz w:val="20"/>
                <w:szCs w:val="20"/>
              </w:rPr>
              <w:t xml:space="preserve"> </w:t>
            </w:r>
            <w:r w:rsidR="00FF0203" w:rsidRPr="00C2656C">
              <w:rPr>
                <w:sz w:val="20"/>
                <w:szCs w:val="20"/>
              </w:rPr>
              <w:t xml:space="preserve">runners, </w:t>
            </w:r>
            <w:r w:rsidR="00240B2F" w:rsidRPr="00C2656C">
              <w:rPr>
                <w:sz w:val="20"/>
                <w:szCs w:val="20"/>
              </w:rPr>
              <w:t xml:space="preserve">walkers, </w:t>
            </w:r>
            <w:r w:rsidR="00FF0203" w:rsidRPr="00C2656C">
              <w:rPr>
                <w:sz w:val="20"/>
                <w:szCs w:val="20"/>
              </w:rPr>
              <w:t>cyclists</w:t>
            </w:r>
            <w:r w:rsidR="004221DB" w:rsidRPr="00C2656C">
              <w:rPr>
                <w:sz w:val="20"/>
                <w:szCs w:val="20"/>
              </w:rPr>
              <w:t xml:space="preserve">, </w:t>
            </w:r>
            <w:proofErr w:type="gramStart"/>
            <w:r w:rsidR="00240B2F" w:rsidRPr="00C2656C">
              <w:rPr>
                <w:sz w:val="20"/>
                <w:szCs w:val="20"/>
              </w:rPr>
              <w:t>dogs</w:t>
            </w:r>
            <w:proofErr w:type="gramEnd"/>
            <w:r w:rsidR="00240B2F" w:rsidRPr="00C2656C">
              <w:rPr>
                <w:sz w:val="20"/>
                <w:szCs w:val="20"/>
              </w:rPr>
              <w:t xml:space="preserve"> and </w:t>
            </w:r>
            <w:r w:rsidR="007F7979" w:rsidRPr="00C2656C">
              <w:rPr>
                <w:sz w:val="20"/>
                <w:szCs w:val="20"/>
              </w:rPr>
              <w:t>other users</w:t>
            </w:r>
            <w:r w:rsidR="007B52D9" w:rsidRPr="00C2656C">
              <w:rPr>
                <w:sz w:val="20"/>
                <w:szCs w:val="20"/>
              </w:rPr>
              <w:t>, especially on the paths and tracks</w:t>
            </w:r>
            <w:r w:rsidR="00240B2F" w:rsidRPr="00C2656C">
              <w:rPr>
                <w:sz w:val="20"/>
                <w:szCs w:val="20"/>
              </w:rPr>
              <w:t xml:space="preserve">. </w:t>
            </w:r>
            <w:r w:rsidR="0056168C" w:rsidRPr="00C2656C">
              <w:rPr>
                <w:sz w:val="20"/>
                <w:szCs w:val="20"/>
              </w:rPr>
              <w:t>Parents</w:t>
            </w:r>
            <w:r w:rsidR="00707AEF" w:rsidRPr="00C2656C">
              <w:rPr>
                <w:sz w:val="20"/>
                <w:szCs w:val="20"/>
              </w:rPr>
              <w:t xml:space="preserve"> &amp; teachers</w:t>
            </w:r>
            <w:r w:rsidR="0056168C" w:rsidRPr="00C2656C">
              <w:rPr>
                <w:sz w:val="20"/>
                <w:szCs w:val="20"/>
              </w:rPr>
              <w:t xml:space="preserve"> should consider this </w:t>
            </w:r>
            <w:r w:rsidR="007B52D9" w:rsidRPr="00C2656C">
              <w:rPr>
                <w:sz w:val="20"/>
                <w:szCs w:val="20"/>
              </w:rPr>
              <w:t>before</w:t>
            </w:r>
            <w:r w:rsidR="0056168C" w:rsidRPr="00C2656C">
              <w:rPr>
                <w:sz w:val="20"/>
                <w:szCs w:val="20"/>
              </w:rPr>
              <w:t xml:space="preserve"> allowing their children to participate</w:t>
            </w:r>
            <w:r w:rsidR="00E61964" w:rsidRPr="00C2656C">
              <w:rPr>
                <w:sz w:val="20"/>
                <w:szCs w:val="20"/>
              </w:rPr>
              <w:t xml:space="preserve"> </w:t>
            </w:r>
            <w:r w:rsidR="008F4CD9" w:rsidRPr="00C2656C">
              <w:rPr>
                <w:sz w:val="20"/>
                <w:szCs w:val="20"/>
              </w:rPr>
              <w:t xml:space="preserve">unsupervised </w:t>
            </w:r>
            <w:r w:rsidR="00E61964" w:rsidRPr="00C2656C">
              <w:rPr>
                <w:sz w:val="20"/>
                <w:szCs w:val="20"/>
              </w:rPr>
              <w:t>in the event</w:t>
            </w:r>
            <w:r w:rsidR="0056168C" w:rsidRPr="00C2656C">
              <w:rPr>
                <w:sz w:val="20"/>
                <w:szCs w:val="20"/>
              </w:rPr>
              <w:t xml:space="preserve">. </w:t>
            </w:r>
            <w:r w:rsidR="00240B2F" w:rsidRPr="00C2656C">
              <w:rPr>
                <w:sz w:val="20"/>
                <w:szCs w:val="20"/>
              </w:rPr>
              <w:t xml:space="preserve">Please </w:t>
            </w:r>
            <w:r w:rsidR="00EC415B" w:rsidRPr="00C2656C">
              <w:rPr>
                <w:sz w:val="20"/>
                <w:szCs w:val="20"/>
              </w:rPr>
              <w:t>g</w:t>
            </w:r>
            <w:r w:rsidR="00DD62D1" w:rsidRPr="00C2656C">
              <w:rPr>
                <w:sz w:val="20"/>
                <w:szCs w:val="20"/>
              </w:rPr>
              <w:t xml:space="preserve">ive </w:t>
            </w:r>
            <w:r w:rsidR="0056168C" w:rsidRPr="00C2656C">
              <w:rPr>
                <w:sz w:val="20"/>
                <w:szCs w:val="20"/>
              </w:rPr>
              <w:t>other users</w:t>
            </w:r>
            <w:r w:rsidR="007F7979" w:rsidRPr="00C2656C">
              <w:rPr>
                <w:sz w:val="20"/>
                <w:szCs w:val="20"/>
              </w:rPr>
              <w:t xml:space="preserve"> </w:t>
            </w:r>
            <w:r w:rsidR="00DD62D1" w:rsidRPr="00C2656C">
              <w:rPr>
                <w:sz w:val="20"/>
                <w:szCs w:val="20"/>
              </w:rPr>
              <w:t>plenty of room when passing</w:t>
            </w:r>
            <w:r w:rsidR="0056168C" w:rsidRPr="00C2656C">
              <w:rPr>
                <w:sz w:val="20"/>
                <w:szCs w:val="20"/>
              </w:rPr>
              <w:t>.</w:t>
            </w:r>
          </w:p>
          <w:p w14:paraId="767F7C63" w14:textId="77777777" w:rsidR="00041C7C" w:rsidRDefault="00041C7C" w:rsidP="006E2201">
            <w:pPr>
              <w:pStyle w:val="Normal1"/>
              <w:rPr>
                <w:sz w:val="20"/>
                <w:szCs w:val="20"/>
              </w:rPr>
            </w:pPr>
          </w:p>
          <w:p w14:paraId="43EE6E0E" w14:textId="073EFC7A" w:rsidR="00041C7C" w:rsidRPr="0056168C" w:rsidRDefault="00041C7C" w:rsidP="006E220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under 11 should only be permitted to run alone if they have successfully completed orienteering events in the past and their parents</w:t>
            </w:r>
            <w:r w:rsidR="005F73DC">
              <w:rPr>
                <w:sz w:val="20"/>
                <w:szCs w:val="20"/>
              </w:rPr>
              <w:t>/ teachers</w:t>
            </w:r>
            <w:r>
              <w:rPr>
                <w:sz w:val="20"/>
                <w:szCs w:val="20"/>
              </w:rPr>
              <w:t xml:space="preserve"> consider them to be competent to navigate at the chosen level. Parents </w:t>
            </w:r>
            <w:r w:rsidR="00D34DC6">
              <w:rPr>
                <w:sz w:val="20"/>
                <w:szCs w:val="20"/>
              </w:rPr>
              <w:t xml:space="preserve">&amp; teachers </w:t>
            </w:r>
            <w:r>
              <w:rPr>
                <w:sz w:val="20"/>
                <w:szCs w:val="20"/>
              </w:rPr>
              <w:t xml:space="preserve">must explain to their children what they should do in the event of becoming </w:t>
            </w:r>
            <w:r w:rsidR="00D34DC6">
              <w:rPr>
                <w:sz w:val="20"/>
                <w:szCs w:val="20"/>
              </w:rPr>
              <w:t>disorientated</w:t>
            </w:r>
            <w:r>
              <w:rPr>
                <w:sz w:val="20"/>
                <w:szCs w:val="20"/>
              </w:rPr>
              <w:t>.  All competitors are asked to be aware of children that may be lost and assist them if necessary.</w:t>
            </w:r>
          </w:p>
          <w:p w14:paraId="02F629B7" w14:textId="77777777" w:rsidR="004D4ACE" w:rsidRDefault="004D4ACE" w:rsidP="006E2201">
            <w:pPr>
              <w:pStyle w:val="Normal1"/>
              <w:rPr>
                <w:sz w:val="20"/>
                <w:szCs w:val="20"/>
              </w:rPr>
            </w:pPr>
          </w:p>
          <w:p w14:paraId="11338ECC" w14:textId="79AC631E" w:rsidR="00041C7C" w:rsidRDefault="00041C7C" w:rsidP="006E2201">
            <w:pPr>
              <w:pStyle w:val="Normal1"/>
              <w:rPr>
                <w:sz w:val="20"/>
                <w:szCs w:val="20"/>
              </w:rPr>
            </w:pPr>
            <w:r w:rsidRPr="007F345B">
              <w:rPr>
                <w:sz w:val="20"/>
                <w:szCs w:val="20"/>
              </w:rPr>
              <w:t>Please ensure</w:t>
            </w:r>
            <w:r w:rsidRPr="0056168C">
              <w:rPr>
                <w:sz w:val="20"/>
                <w:szCs w:val="20"/>
              </w:rPr>
              <w:t xml:space="preserve"> that your clothing and footwear is appropriate for the time of year, </w:t>
            </w:r>
            <w:proofErr w:type="gramStart"/>
            <w:r w:rsidRPr="0056168C">
              <w:rPr>
                <w:sz w:val="20"/>
                <w:szCs w:val="20"/>
              </w:rPr>
              <w:t>terrain</w:t>
            </w:r>
            <w:proofErr w:type="gramEnd"/>
            <w:r w:rsidRPr="0056168C">
              <w:rPr>
                <w:sz w:val="20"/>
                <w:szCs w:val="20"/>
              </w:rPr>
              <w:t xml:space="preserve"> and anticipated weather conditions.</w:t>
            </w:r>
            <w:r>
              <w:rPr>
                <w:sz w:val="20"/>
                <w:szCs w:val="20"/>
              </w:rPr>
              <w:t xml:space="preserve"> </w:t>
            </w:r>
            <w:r w:rsidR="00EF27E0">
              <w:rPr>
                <w:sz w:val="20"/>
                <w:szCs w:val="20"/>
              </w:rPr>
              <w:t>All courses (</w:t>
            </w:r>
            <w:r w:rsidR="00A879C3">
              <w:rPr>
                <w:sz w:val="20"/>
                <w:szCs w:val="20"/>
              </w:rPr>
              <w:t>especially</w:t>
            </w:r>
            <w:r w:rsidR="00EF27E0">
              <w:rPr>
                <w:sz w:val="20"/>
                <w:szCs w:val="20"/>
              </w:rPr>
              <w:t xml:space="preserve"> white) are likely to experience areas that are very muddy.  </w:t>
            </w:r>
            <w:r w:rsidR="002B796B" w:rsidRPr="0056168C">
              <w:rPr>
                <w:sz w:val="20"/>
                <w:szCs w:val="20"/>
              </w:rPr>
              <w:t xml:space="preserve">Full leg cover and </w:t>
            </w:r>
            <w:r w:rsidR="002B796B">
              <w:rPr>
                <w:sz w:val="20"/>
                <w:szCs w:val="20"/>
              </w:rPr>
              <w:t xml:space="preserve">carrying a </w:t>
            </w:r>
            <w:r w:rsidR="002B796B" w:rsidRPr="00C2656C">
              <w:rPr>
                <w:sz w:val="20"/>
                <w:szCs w:val="20"/>
              </w:rPr>
              <w:t xml:space="preserve">whistle are strongly advised. In the event of particularly inclement weather, </w:t>
            </w:r>
            <w:r w:rsidR="002B796B" w:rsidRPr="007F345B">
              <w:rPr>
                <w:sz w:val="20"/>
                <w:szCs w:val="20"/>
              </w:rPr>
              <w:t>wearing a jacket may also be necessary.</w:t>
            </w:r>
            <w:r w:rsidR="00331B60">
              <w:rPr>
                <w:sz w:val="20"/>
                <w:szCs w:val="20"/>
              </w:rPr>
              <w:t xml:space="preserve"> </w:t>
            </w:r>
            <w:r w:rsidR="00BF2545">
              <w:rPr>
                <w:sz w:val="20"/>
                <w:szCs w:val="20"/>
              </w:rPr>
              <w:t xml:space="preserve">A </w:t>
            </w:r>
            <w:r w:rsidR="00331B60">
              <w:rPr>
                <w:sz w:val="20"/>
                <w:szCs w:val="20"/>
              </w:rPr>
              <w:t xml:space="preserve">compass </w:t>
            </w:r>
            <w:r w:rsidR="00BF2545">
              <w:rPr>
                <w:sz w:val="20"/>
                <w:szCs w:val="20"/>
              </w:rPr>
              <w:t xml:space="preserve">must be carried by each junior competing as an individual or </w:t>
            </w:r>
            <w:r w:rsidR="001D0712">
              <w:rPr>
                <w:sz w:val="20"/>
                <w:szCs w:val="20"/>
              </w:rPr>
              <w:t xml:space="preserve">at least </w:t>
            </w:r>
            <w:r w:rsidR="00BF2545">
              <w:rPr>
                <w:sz w:val="20"/>
                <w:szCs w:val="20"/>
              </w:rPr>
              <w:t>one compass between a pair of competitors. They</w:t>
            </w:r>
            <w:r w:rsidR="00331B60">
              <w:rPr>
                <w:sz w:val="20"/>
                <w:szCs w:val="20"/>
              </w:rPr>
              <w:t xml:space="preserve"> will be asked to show it to the volunteers at the start prior to departing.</w:t>
            </w:r>
          </w:p>
          <w:p w14:paraId="6B0AA869" w14:textId="77777777" w:rsidR="00041C7C" w:rsidRDefault="00041C7C" w:rsidP="006E2201">
            <w:pPr>
              <w:pStyle w:val="Normal1"/>
              <w:rPr>
                <w:sz w:val="20"/>
                <w:szCs w:val="20"/>
              </w:rPr>
            </w:pPr>
          </w:p>
          <w:p w14:paraId="3031478F" w14:textId="1D14C12A" w:rsidR="00DD62D1" w:rsidRPr="0056168C" w:rsidRDefault="00DE4320" w:rsidP="006E220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BOF rules permit m</w:t>
            </w:r>
            <w:r w:rsidR="007F7979" w:rsidRPr="007F345B">
              <w:rPr>
                <w:sz w:val="20"/>
                <w:szCs w:val="20"/>
              </w:rPr>
              <w:t xml:space="preserve">obile phones </w:t>
            </w:r>
            <w:r>
              <w:rPr>
                <w:sz w:val="20"/>
                <w:szCs w:val="20"/>
              </w:rPr>
              <w:t>to</w:t>
            </w:r>
            <w:r w:rsidR="007F7979" w:rsidRPr="007F345B">
              <w:rPr>
                <w:sz w:val="20"/>
                <w:szCs w:val="20"/>
              </w:rPr>
              <w:t xml:space="preserve"> be carried for emergency use</w:t>
            </w:r>
            <w:r w:rsidR="00041C7C">
              <w:rPr>
                <w:sz w:val="20"/>
                <w:szCs w:val="20"/>
              </w:rPr>
              <w:t xml:space="preserve"> and all competitors (including children) are encouraged to carry them, although the phones remain the responsibility of the owner</w:t>
            </w:r>
            <w:r w:rsidR="007F7979" w:rsidRPr="007F345B">
              <w:rPr>
                <w:sz w:val="20"/>
                <w:szCs w:val="20"/>
              </w:rPr>
              <w:t>.</w:t>
            </w:r>
            <w:r w:rsidR="00041C7C">
              <w:rPr>
                <w:sz w:val="20"/>
                <w:szCs w:val="20"/>
              </w:rPr>
              <w:t xml:space="preserve"> Parents of younger children are encouraged to install tracking software so that they can monitor their children’s location remotely. If competitors are </w:t>
            </w:r>
            <w:r w:rsidR="006B5A68">
              <w:rPr>
                <w:sz w:val="20"/>
                <w:szCs w:val="20"/>
              </w:rPr>
              <w:t xml:space="preserve">found </w:t>
            </w:r>
            <w:r w:rsidR="00041C7C">
              <w:rPr>
                <w:sz w:val="20"/>
                <w:szCs w:val="20"/>
              </w:rPr>
              <w:t>to be using phones for navigation, the</w:t>
            </w:r>
            <w:r w:rsidR="006B5A68">
              <w:rPr>
                <w:sz w:val="20"/>
                <w:szCs w:val="20"/>
              </w:rPr>
              <w:t>ir</w:t>
            </w:r>
            <w:r w:rsidR="00041C7C">
              <w:rPr>
                <w:sz w:val="20"/>
                <w:szCs w:val="20"/>
              </w:rPr>
              <w:t xml:space="preserve"> run will become non-competitive.</w:t>
            </w:r>
          </w:p>
          <w:p w14:paraId="7A4E3EC0" w14:textId="77777777" w:rsidR="00CC2D2F" w:rsidRPr="0056168C" w:rsidRDefault="00CC2D2F" w:rsidP="006E2201">
            <w:pPr>
              <w:pStyle w:val="Normal1"/>
              <w:rPr>
                <w:sz w:val="20"/>
                <w:szCs w:val="20"/>
              </w:rPr>
            </w:pPr>
          </w:p>
          <w:p w14:paraId="2BF0F8AB" w14:textId="4DBC77F8" w:rsidR="001E7881" w:rsidRPr="00F01951" w:rsidRDefault="00403239" w:rsidP="006E2201">
            <w:pPr>
              <w:pStyle w:val="Normal1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 detailed risk assessment has been completed by the organiser</w:t>
            </w:r>
            <w:r w:rsidR="00DF1183">
              <w:rPr>
                <w:sz w:val="20"/>
                <w:szCs w:val="20"/>
              </w:rPr>
              <w:t xml:space="preserve">, but you must consider your own and your children’s abilities prior to undertaking this adventurous activity, as </w:t>
            </w:r>
            <w:r w:rsidR="00A14922">
              <w:rPr>
                <w:sz w:val="20"/>
                <w:szCs w:val="20"/>
              </w:rPr>
              <w:t>orienteering</w:t>
            </w:r>
            <w:r w:rsidR="00DF1183">
              <w:rPr>
                <w:sz w:val="20"/>
                <w:szCs w:val="20"/>
              </w:rPr>
              <w:t xml:space="preserve"> can result in injuries</w:t>
            </w:r>
            <w:r w:rsidR="00A14922">
              <w:rPr>
                <w:sz w:val="20"/>
                <w:szCs w:val="20"/>
              </w:rPr>
              <w:t xml:space="preserve"> and you are responsible for your own safety</w:t>
            </w:r>
            <w:r w:rsidR="001E7881" w:rsidRPr="0056168C">
              <w:rPr>
                <w:sz w:val="20"/>
                <w:szCs w:val="20"/>
              </w:rPr>
              <w:t xml:space="preserve">. </w:t>
            </w:r>
          </w:p>
        </w:tc>
      </w:tr>
      <w:tr w:rsidR="00C212B8" w:rsidRPr="00F01951" w14:paraId="3DD335C8" w14:textId="77777777" w:rsidTr="00F84640">
        <w:tblPrEx>
          <w:tblCellMar>
            <w:left w:w="75" w:type="dxa"/>
            <w:right w:w="75" w:type="dxa"/>
          </w:tblCellMar>
        </w:tblPrEx>
        <w:trPr>
          <w:cantSplit/>
          <w:trHeight w:val="57"/>
          <w:tblCellSpacing w:w="15" w:type="dxa"/>
        </w:trPr>
        <w:tc>
          <w:tcPr>
            <w:tcW w:w="0" w:type="auto"/>
            <w:shd w:val="clear" w:color="auto" w:fill="auto"/>
          </w:tcPr>
          <w:p w14:paraId="1B1C36AF" w14:textId="77777777" w:rsidR="00C212B8" w:rsidRPr="00F01951" w:rsidRDefault="00C212B8" w:rsidP="004D4342">
            <w:pPr>
              <w:pStyle w:val="StyleStyleStyleLeftLinespacingAtleast18ptLinespacing"/>
              <w:rPr>
                <w:b/>
                <w:bCs/>
                <w:sz w:val="20"/>
                <w:highlight w:val="yellow"/>
              </w:rPr>
            </w:pPr>
            <w:r w:rsidRPr="007B52D9">
              <w:rPr>
                <w:b/>
                <w:bCs/>
                <w:sz w:val="20"/>
              </w:rPr>
              <w:lastRenderedPageBreak/>
              <w:t>Location</w:t>
            </w:r>
            <w:r w:rsidR="0004146D" w:rsidRPr="007B52D9">
              <w:rPr>
                <w:b/>
                <w:bCs/>
                <w:sz w:val="2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294A236F" w14:textId="548E7A01" w:rsidR="0090672C" w:rsidRPr="008F4CD9" w:rsidRDefault="00294BFB" w:rsidP="006E2201">
            <w:pPr>
              <w:pStyle w:val="Normal1"/>
              <w:rPr>
                <w:sz w:val="20"/>
                <w:szCs w:val="20"/>
                <w:highlight w:val="yellow"/>
              </w:rPr>
            </w:pPr>
            <w:r w:rsidRPr="008F4CD9">
              <w:rPr>
                <w:sz w:val="20"/>
                <w:szCs w:val="20"/>
              </w:rPr>
              <w:t>Parking at Tesco Extra, Highw</w:t>
            </w:r>
            <w:r w:rsidR="003D32D5" w:rsidRPr="008F4CD9">
              <w:rPr>
                <w:sz w:val="20"/>
                <w:szCs w:val="20"/>
              </w:rPr>
              <w:t>oods</w:t>
            </w:r>
            <w:r w:rsidR="0090672C" w:rsidRPr="008F4CD9">
              <w:rPr>
                <w:sz w:val="20"/>
                <w:szCs w:val="20"/>
              </w:rPr>
              <w:t xml:space="preserve">, </w:t>
            </w:r>
            <w:r w:rsidRPr="007F2D46">
              <w:rPr>
                <w:sz w:val="20"/>
                <w:szCs w:val="20"/>
              </w:rPr>
              <w:t>Colchester</w:t>
            </w:r>
            <w:r w:rsidR="0090672C" w:rsidRPr="007F2D46">
              <w:rPr>
                <w:sz w:val="20"/>
                <w:szCs w:val="20"/>
              </w:rPr>
              <w:t xml:space="preserve">, </w:t>
            </w:r>
            <w:r w:rsidR="007F2D46" w:rsidRPr="007F2D46">
              <w:rPr>
                <w:sz w:val="20"/>
                <w:szCs w:val="20"/>
              </w:rPr>
              <w:t>CO4 9ED</w:t>
            </w:r>
          </w:p>
          <w:p w14:paraId="5F90DE0E" w14:textId="38852D74" w:rsidR="001A15E6" w:rsidRPr="0045798E" w:rsidRDefault="00F01951" w:rsidP="006E2201">
            <w:pPr>
              <w:pStyle w:val="Normal1"/>
              <w:rPr>
                <w:sz w:val="20"/>
                <w:szCs w:val="20"/>
              </w:rPr>
            </w:pPr>
            <w:r w:rsidRPr="0045798E">
              <w:rPr>
                <w:sz w:val="20"/>
                <w:szCs w:val="20"/>
              </w:rPr>
              <w:t xml:space="preserve">Google </w:t>
            </w:r>
            <w:hyperlink r:id="rId7" w:history="1">
              <w:r w:rsidRPr="0045798E">
                <w:rPr>
                  <w:rStyle w:val="Hyperlink"/>
                  <w:sz w:val="20"/>
                  <w:szCs w:val="20"/>
                </w:rPr>
                <w:t>link</w:t>
              </w:r>
            </w:hyperlink>
          </w:p>
          <w:p w14:paraId="62335EFA" w14:textId="5E1677BE" w:rsidR="00F01951" w:rsidRPr="007B52D9" w:rsidRDefault="007F36F7" w:rsidP="006E2201">
            <w:pPr>
              <w:pStyle w:val="Normal1"/>
              <w:rPr>
                <w:sz w:val="20"/>
                <w:szCs w:val="20"/>
              </w:rPr>
            </w:pPr>
            <w:r w:rsidRPr="0045798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4144" behindDoc="0" locked="0" layoutInCell="1" allowOverlap="1" wp14:anchorId="44925B50" wp14:editId="09B9FB0B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40005</wp:posOffset>
                  </wp:positionV>
                  <wp:extent cx="3505200" cy="2286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955"/>
                          <a:stretch/>
                        </pic:blipFill>
                        <pic:spPr bwMode="auto">
                          <a:xfrm>
                            <a:off x="0" y="0"/>
                            <a:ext cx="35052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0672C" w:rsidRPr="0045798E">
              <w:rPr>
                <w:sz w:val="20"/>
                <w:szCs w:val="20"/>
              </w:rPr>
              <w:t>Grid Ref:</w:t>
            </w:r>
            <w:r w:rsidR="007F2D46" w:rsidRPr="0045798E">
              <w:rPr>
                <w:sz w:val="20"/>
                <w:szCs w:val="20"/>
              </w:rPr>
              <w:t xml:space="preserve"> TM 00</w:t>
            </w:r>
            <w:r w:rsidR="00E371B7">
              <w:rPr>
                <w:sz w:val="20"/>
                <w:szCs w:val="20"/>
              </w:rPr>
              <w:t>9</w:t>
            </w:r>
            <w:r w:rsidR="007F2D46" w:rsidRPr="007B52D9">
              <w:rPr>
                <w:sz w:val="20"/>
                <w:szCs w:val="20"/>
              </w:rPr>
              <w:t xml:space="preserve"> 27</w:t>
            </w:r>
            <w:r w:rsidR="00E371B7">
              <w:rPr>
                <w:sz w:val="20"/>
                <w:szCs w:val="20"/>
              </w:rPr>
              <w:t>4</w:t>
            </w:r>
          </w:p>
          <w:p w14:paraId="246A8F8C" w14:textId="202A8AA0" w:rsidR="00EC7D08" w:rsidRPr="008F4CD9" w:rsidRDefault="007F2D46" w:rsidP="006E2201">
            <w:pPr>
              <w:pStyle w:val="Normal1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W3W </w:t>
            </w:r>
            <w:r w:rsidRPr="007F2D46">
              <w:rPr>
                <w:sz w:val="20"/>
                <w:szCs w:val="20"/>
              </w:rPr>
              <w:t>///</w:t>
            </w:r>
            <w:proofErr w:type="spellStart"/>
            <w:r w:rsidRPr="007F2D46">
              <w:rPr>
                <w:sz w:val="20"/>
                <w:szCs w:val="20"/>
              </w:rPr>
              <w:t>crate.sprint.panic</w:t>
            </w:r>
            <w:proofErr w:type="spellEnd"/>
          </w:p>
          <w:p w14:paraId="467DE705" w14:textId="6D17C361" w:rsidR="00EC7D08" w:rsidRPr="00F01951" w:rsidRDefault="00EC7D08" w:rsidP="006E2201">
            <w:pPr>
              <w:pStyle w:val="Normal1"/>
              <w:rPr>
                <w:sz w:val="20"/>
                <w:szCs w:val="20"/>
                <w:highlight w:val="yellow"/>
              </w:rPr>
            </w:pPr>
          </w:p>
          <w:p w14:paraId="517F9ABB" w14:textId="4DE7CAB8" w:rsidR="007B52D9" w:rsidRDefault="00294BFB" w:rsidP="006E2201">
            <w:pPr>
              <w:pStyle w:val="Normal1"/>
              <w:rPr>
                <w:sz w:val="20"/>
                <w:szCs w:val="20"/>
                <w:highlight w:val="yellow"/>
              </w:rPr>
            </w:pPr>
            <w:r w:rsidRPr="00AC5038">
              <w:rPr>
                <w:sz w:val="20"/>
                <w:szCs w:val="20"/>
              </w:rPr>
              <w:t xml:space="preserve">The Tesco store is signposted from </w:t>
            </w:r>
            <w:r w:rsidR="007B52D9" w:rsidRPr="00AC5038">
              <w:rPr>
                <w:sz w:val="20"/>
                <w:szCs w:val="20"/>
              </w:rPr>
              <w:t xml:space="preserve">the junction of the A1232 (Ipswich Road) and Highwoods Approach at The Rovers Tye pub as shown </w:t>
            </w:r>
            <w:r w:rsidR="007F36F7">
              <w:rPr>
                <w:sz w:val="20"/>
                <w:szCs w:val="20"/>
              </w:rPr>
              <w:t>on the photo (right)</w:t>
            </w:r>
            <w:r w:rsidR="007F345B">
              <w:rPr>
                <w:sz w:val="20"/>
                <w:szCs w:val="20"/>
              </w:rPr>
              <w:t>.</w:t>
            </w:r>
            <w:r w:rsidR="007F36F7">
              <w:rPr>
                <w:sz w:val="20"/>
                <w:szCs w:val="20"/>
              </w:rPr>
              <w:t xml:space="preserve"> </w:t>
            </w:r>
            <w:r w:rsidR="005F73DC">
              <w:rPr>
                <w:sz w:val="20"/>
                <w:szCs w:val="20"/>
              </w:rPr>
              <w:t>Orienteering signage will not be installed.</w:t>
            </w:r>
          </w:p>
          <w:p w14:paraId="22446780" w14:textId="09BA41FA" w:rsidR="007B52D9" w:rsidRDefault="007B52D9" w:rsidP="006E2201">
            <w:pPr>
              <w:pStyle w:val="Normal1"/>
              <w:rPr>
                <w:sz w:val="20"/>
                <w:szCs w:val="20"/>
                <w:highlight w:val="yellow"/>
              </w:rPr>
            </w:pPr>
          </w:p>
          <w:p w14:paraId="71754805" w14:textId="72D10255" w:rsidR="00294BFB" w:rsidRDefault="00294BFB" w:rsidP="006E2201">
            <w:pPr>
              <w:pStyle w:val="Normal1"/>
              <w:rPr>
                <w:sz w:val="20"/>
                <w:szCs w:val="20"/>
                <w:highlight w:val="yellow"/>
              </w:rPr>
            </w:pPr>
          </w:p>
          <w:p w14:paraId="6270120E" w14:textId="0D401F0F" w:rsidR="007F36F7" w:rsidRDefault="007F36F7" w:rsidP="006E2201">
            <w:pPr>
              <w:pStyle w:val="Normal1"/>
              <w:rPr>
                <w:sz w:val="20"/>
                <w:szCs w:val="20"/>
              </w:rPr>
            </w:pPr>
          </w:p>
          <w:p w14:paraId="6E83F04F" w14:textId="5B9A9C75" w:rsidR="007F36F7" w:rsidRDefault="007F36F7" w:rsidP="006E2201">
            <w:pPr>
              <w:pStyle w:val="Normal1"/>
              <w:rPr>
                <w:sz w:val="20"/>
                <w:szCs w:val="20"/>
              </w:rPr>
            </w:pPr>
          </w:p>
          <w:p w14:paraId="522626D1" w14:textId="53BF21D9" w:rsidR="007F345B" w:rsidRDefault="007F345B" w:rsidP="006E2201">
            <w:pPr>
              <w:pStyle w:val="Normal1"/>
              <w:rPr>
                <w:sz w:val="20"/>
                <w:szCs w:val="20"/>
              </w:rPr>
            </w:pPr>
          </w:p>
          <w:p w14:paraId="0C322A89" w14:textId="262464C1" w:rsidR="007F345B" w:rsidRDefault="007F345B" w:rsidP="006E2201">
            <w:pPr>
              <w:pStyle w:val="Normal1"/>
              <w:rPr>
                <w:sz w:val="20"/>
                <w:szCs w:val="20"/>
              </w:rPr>
            </w:pPr>
          </w:p>
          <w:p w14:paraId="1E536C68" w14:textId="17FE6B7D" w:rsidR="00BE68B5" w:rsidRDefault="00BE68B5" w:rsidP="00BE68B5">
            <w:pPr>
              <w:pStyle w:val="Normal1"/>
              <w:rPr>
                <w:sz w:val="20"/>
                <w:szCs w:val="20"/>
              </w:rPr>
            </w:pPr>
          </w:p>
          <w:p w14:paraId="39493A32" w14:textId="64DD3824" w:rsidR="00BE68B5" w:rsidRPr="00BE68B5" w:rsidRDefault="00915D4C" w:rsidP="00BE68B5">
            <w:pPr>
              <w:pStyle w:val="Normal1"/>
              <w:rPr>
                <w:sz w:val="20"/>
                <w:szCs w:val="20"/>
              </w:rPr>
            </w:pPr>
            <w:r w:rsidRPr="00915D4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3263815" wp14:editId="7203474D">
                  <wp:simplePos x="0" y="0"/>
                  <wp:positionH relativeFrom="column">
                    <wp:posOffset>2932125</wp:posOffset>
                  </wp:positionH>
                  <wp:positionV relativeFrom="paragraph">
                    <wp:posOffset>31166</wp:posOffset>
                  </wp:positionV>
                  <wp:extent cx="2644369" cy="6149873"/>
                  <wp:effectExtent l="0" t="0" r="3810" b="3810"/>
                  <wp:wrapSquare wrapText="bothSides"/>
                  <wp:docPr id="6110320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03205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369" cy="614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68B5" w:rsidRPr="00BE68B5">
              <w:rPr>
                <w:sz w:val="20"/>
                <w:szCs w:val="20"/>
              </w:rPr>
              <w:t>Free parking is available for up to 3 hours at the Tesco store and has been agreed by the store manager. There is a £70 penalty for exceeding this duration. If you cannot avoid being longer than 3 hours you can register your car beforehand inside the store at the Customer Services Counter.</w:t>
            </w:r>
            <w:r w:rsidR="00BE68B5">
              <w:rPr>
                <w:sz w:val="20"/>
                <w:szCs w:val="20"/>
              </w:rPr>
              <w:t xml:space="preserve"> </w:t>
            </w:r>
            <w:proofErr w:type="gramStart"/>
            <w:r w:rsidR="00BE68B5" w:rsidRPr="00E14391">
              <w:rPr>
                <w:sz w:val="20"/>
                <w:szCs w:val="20"/>
              </w:rPr>
              <w:t>Please park</w:t>
            </w:r>
            <w:proofErr w:type="gramEnd"/>
            <w:r w:rsidR="00BE68B5" w:rsidRPr="00E14391">
              <w:rPr>
                <w:sz w:val="20"/>
                <w:szCs w:val="20"/>
              </w:rPr>
              <w:t xml:space="preserve"> at the far end (south side) of the car park</w:t>
            </w:r>
            <w:r>
              <w:rPr>
                <w:sz w:val="20"/>
                <w:szCs w:val="20"/>
              </w:rPr>
              <w:t xml:space="preserve">. For those arriving before 11:15, there will be a </w:t>
            </w:r>
            <w:r w:rsidR="00BE68B5" w:rsidRPr="00E14391">
              <w:rPr>
                <w:sz w:val="20"/>
                <w:szCs w:val="20"/>
              </w:rPr>
              <w:t>marshal to direct you</w:t>
            </w:r>
            <w:r>
              <w:rPr>
                <w:sz w:val="20"/>
                <w:szCs w:val="20"/>
              </w:rPr>
              <w:t xml:space="preserve"> towards the start. </w:t>
            </w:r>
          </w:p>
          <w:p w14:paraId="44228B7B" w14:textId="73E0EBC6" w:rsidR="00671F08" w:rsidRPr="00671F08" w:rsidRDefault="00BE68B5" w:rsidP="00BE68B5">
            <w:pPr>
              <w:widowControl/>
              <w:adjustRightInd/>
              <w:jc w:val="left"/>
              <w:textAlignment w:val="auto"/>
              <w:rPr>
                <w:sz w:val="20"/>
                <w:szCs w:val="20"/>
              </w:rPr>
            </w:pPr>
            <w:r w:rsidRPr="00BE68B5">
              <w:rPr>
                <w:rFonts w:ascii="Calibri" w:hAnsi="Calibri" w:cs="Calibri"/>
                <w:b/>
                <w:bCs/>
                <w:color w:val="3F4D5A"/>
                <w:szCs w:val="22"/>
                <w:shd w:val="clear" w:color="auto" w:fill="FBFCFE"/>
              </w:rPr>
              <w:t> </w:t>
            </w:r>
          </w:p>
          <w:p w14:paraId="1FDBBD54" w14:textId="2A185D24" w:rsidR="003534F4" w:rsidRDefault="0088655A" w:rsidP="0088655A">
            <w:pPr>
              <w:pStyle w:val="Normal1"/>
              <w:rPr>
                <w:sz w:val="20"/>
                <w:szCs w:val="20"/>
              </w:rPr>
            </w:pPr>
            <w:r w:rsidRPr="00671F08">
              <w:rPr>
                <w:sz w:val="20"/>
                <w:szCs w:val="20"/>
              </w:rPr>
              <w:t xml:space="preserve">Parking for vehicles larger </w:t>
            </w:r>
            <w:r w:rsidRPr="00C2656C">
              <w:rPr>
                <w:sz w:val="20"/>
                <w:szCs w:val="20"/>
              </w:rPr>
              <w:t xml:space="preserve">than a mini-bus </w:t>
            </w:r>
            <w:r w:rsidR="00DB43FD" w:rsidRPr="00C2656C">
              <w:rPr>
                <w:sz w:val="20"/>
                <w:szCs w:val="20"/>
              </w:rPr>
              <w:t>would</w:t>
            </w:r>
            <w:r w:rsidRPr="00C2656C">
              <w:rPr>
                <w:sz w:val="20"/>
                <w:szCs w:val="20"/>
              </w:rPr>
              <w:t xml:space="preserve"> be difficult</w:t>
            </w:r>
            <w:r w:rsidRPr="00671F08">
              <w:rPr>
                <w:sz w:val="20"/>
                <w:szCs w:val="20"/>
              </w:rPr>
              <w:t>, so p</w:t>
            </w:r>
            <w:r w:rsidR="00C212B8" w:rsidRPr="00671F08">
              <w:rPr>
                <w:sz w:val="20"/>
                <w:szCs w:val="20"/>
              </w:rPr>
              <w:t xml:space="preserve">lease contact the organiser if you are bringing a coach or other large vehicle. </w:t>
            </w:r>
          </w:p>
          <w:p w14:paraId="500A2BE9" w14:textId="4B07235F" w:rsidR="00870348" w:rsidRDefault="00870348" w:rsidP="0088655A">
            <w:pPr>
              <w:pStyle w:val="Normal1"/>
              <w:rPr>
                <w:sz w:val="20"/>
                <w:szCs w:val="20"/>
              </w:rPr>
            </w:pPr>
          </w:p>
          <w:p w14:paraId="06BA1524" w14:textId="4A7D3BBD" w:rsidR="00544CA1" w:rsidRDefault="002E09FB" w:rsidP="0088655A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walk from Tesco to the Enquiries Point is about 1km and should take less than 15 minutes. </w:t>
            </w:r>
            <w:r w:rsidR="00544CA1">
              <w:rPr>
                <w:sz w:val="20"/>
                <w:szCs w:val="20"/>
              </w:rPr>
              <w:t>Car keys can be left at the Enquiries Point</w:t>
            </w:r>
            <w:r w:rsidR="001A15E6">
              <w:rPr>
                <w:sz w:val="20"/>
                <w:szCs w:val="20"/>
              </w:rPr>
              <w:t>.</w:t>
            </w:r>
          </w:p>
          <w:p w14:paraId="7336E165" w14:textId="2183AA34" w:rsidR="00544CA1" w:rsidRDefault="00544CA1" w:rsidP="0088655A">
            <w:pPr>
              <w:pStyle w:val="Normal1"/>
              <w:rPr>
                <w:sz w:val="20"/>
                <w:szCs w:val="20"/>
              </w:rPr>
            </w:pPr>
          </w:p>
          <w:p w14:paraId="778D71D2" w14:textId="3FF2B674" w:rsidR="003534F4" w:rsidRPr="006251EE" w:rsidRDefault="003534F4" w:rsidP="0088655A">
            <w:pPr>
              <w:pStyle w:val="Normal1"/>
              <w:rPr>
                <w:rFonts w:cstheme="minorHAnsi"/>
                <w:sz w:val="20"/>
                <w:szCs w:val="20"/>
              </w:rPr>
            </w:pPr>
            <w:r w:rsidRPr="006251EE">
              <w:rPr>
                <w:rFonts w:cstheme="minorHAnsi"/>
                <w:sz w:val="20"/>
                <w:szCs w:val="20"/>
              </w:rPr>
              <w:t xml:space="preserve">The Enquiries Point (and Download) will be located </w:t>
            </w:r>
            <w:r w:rsidR="00D72BFD" w:rsidRPr="006251EE">
              <w:rPr>
                <w:rFonts w:cstheme="minorHAnsi"/>
                <w:sz w:val="20"/>
                <w:szCs w:val="20"/>
              </w:rPr>
              <w:t xml:space="preserve">just </w:t>
            </w:r>
            <w:r w:rsidR="00DB60F6" w:rsidRPr="0045798E">
              <w:rPr>
                <w:rFonts w:cstheme="minorHAnsi"/>
                <w:sz w:val="20"/>
                <w:szCs w:val="20"/>
              </w:rPr>
              <w:t>south of</w:t>
            </w:r>
            <w:r w:rsidR="00AC5038" w:rsidRPr="0045798E">
              <w:rPr>
                <w:rFonts w:cstheme="minorHAnsi"/>
                <w:sz w:val="20"/>
                <w:szCs w:val="20"/>
              </w:rPr>
              <w:t xml:space="preserve"> </w:t>
            </w:r>
            <w:hyperlink r:id="rId10" w:history="1">
              <w:r w:rsidR="00AC5038" w:rsidRPr="0045798E">
                <w:rPr>
                  <w:rStyle w:val="Hyperlink"/>
                  <w:rFonts w:cstheme="minorHAnsi"/>
                  <w:sz w:val="20"/>
                  <w:szCs w:val="20"/>
                </w:rPr>
                <w:t xml:space="preserve">Chanterelle car </w:t>
              </w:r>
              <w:r w:rsidR="00C2656C" w:rsidRPr="0045798E">
                <w:rPr>
                  <w:rStyle w:val="Hyperlink"/>
                  <w:rFonts w:cstheme="minorHAnsi"/>
                  <w:sz w:val="20"/>
                  <w:szCs w:val="20"/>
                </w:rPr>
                <w:t>p</w:t>
              </w:r>
              <w:r w:rsidR="00AC5038" w:rsidRPr="0045798E">
                <w:rPr>
                  <w:rStyle w:val="Hyperlink"/>
                  <w:rFonts w:cstheme="minorHAnsi"/>
                  <w:sz w:val="20"/>
                  <w:szCs w:val="20"/>
                </w:rPr>
                <w:t>ark</w:t>
              </w:r>
            </w:hyperlink>
            <w:r w:rsidR="00C2656C" w:rsidRPr="0045798E">
              <w:rPr>
                <w:rFonts w:cstheme="minorHAnsi"/>
                <w:sz w:val="20"/>
                <w:szCs w:val="20"/>
              </w:rPr>
              <w:t xml:space="preserve">. </w:t>
            </w:r>
            <w:r w:rsidR="00101208" w:rsidRPr="0045798E">
              <w:rPr>
                <w:rFonts w:cstheme="minorHAnsi"/>
                <w:sz w:val="20"/>
                <w:szCs w:val="20"/>
              </w:rPr>
              <w:t>Chant</w:t>
            </w:r>
            <w:r w:rsidR="00DB60F6" w:rsidRPr="0045798E">
              <w:rPr>
                <w:rFonts w:cstheme="minorHAnsi"/>
                <w:sz w:val="20"/>
                <w:szCs w:val="20"/>
              </w:rPr>
              <w:t>e</w:t>
            </w:r>
            <w:r w:rsidR="00101208" w:rsidRPr="0045798E">
              <w:rPr>
                <w:rFonts w:cstheme="minorHAnsi"/>
                <w:sz w:val="20"/>
                <w:szCs w:val="20"/>
              </w:rPr>
              <w:t xml:space="preserve">relle car park </w:t>
            </w:r>
            <w:r w:rsidR="00AC5038" w:rsidRPr="0045798E">
              <w:rPr>
                <w:rFonts w:cstheme="minorHAnsi"/>
                <w:sz w:val="20"/>
                <w:szCs w:val="20"/>
              </w:rPr>
              <w:t>will not</w:t>
            </w:r>
            <w:r w:rsidR="00AC5038" w:rsidRPr="006251EE">
              <w:rPr>
                <w:rFonts w:cstheme="minorHAnsi"/>
                <w:sz w:val="20"/>
                <w:szCs w:val="20"/>
              </w:rPr>
              <w:t xml:space="preserve"> be available for parking by competitors.</w:t>
            </w:r>
          </w:p>
          <w:p w14:paraId="03EDE934" w14:textId="2D3AC113" w:rsidR="00DD05D8" w:rsidRDefault="00DD05D8" w:rsidP="00DD05D8">
            <w:pPr>
              <w:pStyle w:val="Normal1"/>
              <w:rPr>
                <w:sz w:val="20"/>
                <w:szCs w:val="20"/>
              </w:rPr>
            </w:pPr>
          </w:p>
          <w:p w14:paraId="3B400577" w14:textId="45541516" w:rsidR="00DD05D8" w:rsidRPr="00061D49" w:rsidRDefault="00DD05D8" w:rsidP="00DD05D8">
            <w:pPr>
              <w:pStyle w:val="Normal1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transport should be available via </w:t>
            </w:r>
            <w:r w:rsidRPr="00DB60F6">
              <w:rPr>
                <w:sz w:val="20"/>
                <w:szCs w:val="20"/>
              </w:rPr>
              <w:t xml:space="preserve">Colchester </w:t>
            </w:r>
            <w:r w:rsidR="003F7113" w:rsidRPr="00DB60F6">
              <w:rPr>
                <w:sz w:val="20"/>
                <w:szCs w:val="20"/>
              </w:rPr>
              <w:t xml:space="preserve">North </w:t>
            </w:r>
            <w:r w:rsidRPr="00DB60F6">
              <w:rPr>
                <w:sz w:val="20"/>
                <w:szCs w:val="20"/>
              </w:rPr>
              <w:t xml:space="preserve">railway </w:t>
            </w:r>
            <w:r>
              <w:rPr>
                <w:sz w:val="20"/>
                <w:szCs w:val="20"/>
              </w:rPr>
              <w:t xml:space="preserve">station, then the number 8 bus. </w:t>
            </w:r>
          </w:p>
          <w:p w14:paraId="7089605A" w14:textId="4ACD20BB" w:rsidR="00493046" w:rsidRDefault="00493046" w:rsidP="0088655A">
            <w:pPr>
              <w:pStyle w:val="Normal1"/>
              <w:rPr>
                <w:sz w:val="20"/>
                <w:szCs w:val="20"/>
              </w:rPr>
            </w:pPr>
          </w:p>
          <w:p w14:paraId="46945C19" w14:textId="11EC1D0F" w:rsidR="00493046" w:rsidRDefault="005046D1" w:rsidP="0088655A">
            <w:pPr>
              <w:pStyle w:val="Normal1"/>
              <w:rPr>
                <w:sz w:val="20"/>
                <w:szCs w:val="20"/>
              </w:rPr>
            </w:pPr>
            <w:r w:rsidRPr="00AC6675">
              <w:rPr>
                <w:sz w:val="20"/>
                <w:szCs w:val="20"/>
              </w:rPr>
              <w:t>To Enquiries and Start</w:t>
            </w:r>
            <w:r w:rsidR="00AC6675" w:rsidRPr="00AC6675">
              <w:rPr>
                <w:sz w:val="20"/>
                <w:szCs w:val="20"/>
              </w:rPr>
              <w:t>,</w:t>
            </w:r>
            <w:r w:rsidRPr="00AC6675">
              <w:rPr>
                <w:sz w:val="20"/>
                <w:szCs w:val="20"/>
              </w:rPr>
              <w:t xml:space="preserve"> </w:t>
            </w:r>
            <w:r w:rsidR="00294BFB" w:rsidRPr="00AC6675">
              <w:rPr>
                <w:sz w:val="20"/>
                <w:szCs w:val="20"/>
              </w:rPr>
              <w:t xml:space="preserve">please follow the route </w:t>
            </w:r>
            <w:r w:rsidR="00981DD1" w:rsidRPr="00AC6675">
              <w:rPr>
                <w:sz w:val="20"/>
                <w:szCs w:val="20"/>
              </w:rPr>
              <w:t>a</w:t>
            </w:r>
            <w:r w:rsidR="00673EDC" w:rsidRPr="00AC6675">
              <w:rPr>
                <w:sz w:val="20"/>
                <w:szCs w:val="20"/>
              </w:rPr>
              <w:t>l</w:t>
            </w:r>
            <w:r w:rsidR="00981DD1" w:rsidRPr="00AC6675">
              <w:rPr>
                <w:sz w:val="20"/>
                <w:szCs w:val="20"/>
              </w:rPr>
              <w:t xml:space="preserve">ong Eastwood </w:t>
            </w:r>
            <w:r w:rsidR="00AC6675" w:rsidRPr="00AC6675">
              <w:rPr>
                <w:sz w:val="20"/>
                <w:szCs w:val="20"/>
              </w:rPr>
              <w:t>Drive</w:t>
            </w:r>
            <w:r w:rsidR="00981DD1" w:rsidRPr="00AC6675">
              <w:rPr>
                <w:sz w:val="20"/>
                <w:szCs w:val="20"/>
              </w:rPr>
              <w:t xml:space="preserve"> and Chant</w:t>
            </w:r>
            <w:r w:rsidR="00A21008" w:rsidRPr="00AC6675">
              <w:rPr>
                <w:sz w:val="20"/>
                <w:szCs w:val="20"/>
              </w:rPr>
              <w:t>e</w:t>
            </w:r>
            <w:r w:rsidR="00981DD1" w:rsidRPr="00AC6675">
              <w:rPr>
                <w:sz w:val="20"/>
                <w:szCs w:val="20"/>
              </w:rPr>
              <w:t xml:space="preserve">relle </w:t>
            </w:r>
            <w:r w:rsidR="00294BFB" w:rsidRPr="00AC6675">
              <w:rPr>
                <w:sz w:val="20"/>
                <w:szCs w:val="20"/>
              </w:rPr>
              <w:t>shown on the map</w:t>
            </w:r>
            <w:r w:rsidR="00C51626" w:rsidRPr="00AC6675">
              <w:rPr>
                <w:sz w:val="20"/>
                <w:szCs w:val="20"/>
              </w:rPr>
              <w:t xml:space="preserve">. </w:t>
            </w:r>
            <w:r w:rsidR="00294BFB" w:rsidRPr="00AC6675">
              <w:rPr>
                <w:sz w:val="20"/>
                <w:szCs w:val="20"/>
              </w:rPr>
              <w:t xml:space="preserve">This route will </w:t>
            </w:r>
            <w:r w:rsidR="009D2EC6" w:rsidRPr="00AC6675">
              <w:rPr>
                <w:sz w:val="20"/>
                <w:szCs w:val="20"/>
              </w:rPr>
              <w:t xml:space="preserve">be </w:t>
            </w:r>
            <w:r w:rsidR="00294BFB" w:rsidRPr="00AC6675">
              <w:rPr>
                <w:sz w:val="20"/>
                <w:szCs w:val="20"/>
              </w:rPr>
              <w:t xml:space="preserve">marked with </w:t>
            </w:r>
            <w:r w:rsidR="00F13493" w:rsidRPr="00AC6675">
              <w:rPr>
                <w:sz w:val="20"/>
                <w:szCs w:val="20"/>
              </w:rPr>
              <w:t xml:space="preserve">tape, fixed to </w:t>
            </w:r>
            <w:r w:rsidR="00F13493">
              <w:rPr>
                <w:sz w:val="20"/>
                <w:szCs w:val="20"/>
              </w:rPr>
              <w:t>street furniture, trees etc.</w:t>
            </w:r>
            <w:r w:rsidR="004819C4">
              <w:rPr>
                <w:sz w:val="20"/>
                <w:szCs w:val="20"/>
              </w:rPr>
              <w:t xml:space="preserve"> </w:t>
            </w:r>
          </w:p>
          <w:p w14:paraId="28A87DF8" w14:textId="77777777" w:rsidR="003534F4" w:rsidRDefault="003534F4" w:rsidP="0088655A">
            <w:pPr>
              <w:pStyle w:val="Normal1"/>
              <w:rPr>
                <w:sz w:val="20"/>
                <w:szCs w:val="20"/>
              </w:rPr>
            </w:pPr>
          </w:p>
          <w:p w14:paraId="19E9EA6E" w14:textId="4AAAC7D2" w:rsidR="007F7979" w:rsidRPr="007F7979" w:rsidRDefault="00707AEF" w:rsidP="00245DD6">
            <w:pPr>
              <w:pStyle w:val="Normal1"/>
              <w:rPr>
                <w:highlight w:val="yellow"/>
              </w:rPr>
            </w:pPr>
            <w:r w:rsidRPr="00C2656C">
              <w:rPr>
                <w:sz w:val="20"/>
                <w:szCs w:val="20"/>
              </w:rPr>
              <w:t xml:space="preserve">The start will be </w:t>
            </w:r>
            <w:r w:rsidR="00206719" w:rsidRPr="00C2656C">
              <w:rPr>
                <w:sz w:val="20"/>
                <w:szCs w:val="20"/>
              </w:rPr>
              <w:t>just south of Chant</w:t>
            </w:r>
            <w:r w:rsidR="00A21008" w:rsidRPr="00C2656C">
              <w:rPr>
                <w:sz w:val="20"/>
                <w:szCs w:val="20"/>
              </w:rPr>
              <w:t>e</w:t>
            </w:r>
            <w:r w:rsidR="00206719" w:rsidRPr="00C2656C">
              <w:rPr>
                <w:sz w:val="20"/>
                <w:szCs w:val="20"/>
              </w:rPr>
              <w:t>relle</w:t>
            </w:r>
            <w:r w:rsidRPr="00C2656C">
              <w:rPr>
                <w:sz w:val="20"/>
                <w:szCs w:val="20"/>
              </w:rPr>
              <w:t xml:space="preserve"> car park.</w:t>
            </w:r>
            <w:r w:rsidR="00746ACD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C212B8" w:rsidRPr="00F01951" w14:paraId="4886DE8C" w14:textId="77777777" w:rsidTr="00F84640">
        <w:tblPrEx>
          <w:tblCellMar>
            <w:left w:w="75" w:type="dxa"/>
            <w:right w:w="75" w:type="dxa"/>
          </w:tblCellMar>
        </w:tblPrEx>
        <w:trPr>
          <w:cantSplit/>
          <w:trHeight w:val="57"/>
          <w:tblCellSpacing w:w="15" w:type="dxa"/>
        </w:trPr>
        <w:tc>
          <w:tcPr>
            <w:tcW w:w="0" w:type="auto"/>
            <w:shd w:val="clear" w:color="auto" w:fill="auto"/>
          </w:tcPr>
          <w:p w14:paraId="6AC31FDB" w14:textId="624997CC" w:rsidR="00C212B8" w:rsidRPr="00F01951" w:rsidRDefault="00C212B8" w:rsidP="004D4342">
            <w:pPr>
              <w:pStyle w:val="StyleStyleStyleLeftLinespacingAtleast18ptLinespacing"/>
              <w:rPr>
                <w:b/>
                <w:bCs/>
                <w:sz w:val="20"/>
                <w:highlight w:val="yellow"/>
              </w:rPr>
            </w:pPr>
            <w:r w:rsidRPr="00294BFB">
              <w:rPr>
                <w:b/>
                <w:bCs/>
                <w:sz w:val="20"/>
              </w:rPr>
              <w:lastRenderedPageBreak/>
              <w:t>Map</w:t>
            </w:r>
            <w:r w:rsidR="00294BFB">
              <w:rPr>
                <w:b/>
                <w:bCs/>
                <w:sz w:val="20"/>
              </w:rPr>
              <w:t>s</w:t>
            </w:r>
            <w:r w:rsidR="0004146D" w:rsidRPr="00294BFB">
              <w:rPr>
                <w:b/>
                <w:bCs/>
                <w:sz w:val="2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1823C709" w14:textId="6F3E7EA6" w:rsidR="00294BFB" w:rsidRPr="0087565C" w:rsidRDefault="00294BFB" w:rsidP="006E2201">
            <w:pPr>
              <w:pStyle w:val="Normal1"/>
              <w:rPr>
                <w:sz w:val="20"/>
                <w:szCs w:val="20"/>
              </w:rPr>
            </w:pPr>
            <w:r w:rsidRPr="00294BFB">
              <w:rPr>
                <w:sz w:val="20"/>
                <w:szCs w:val="20"/>
              </w:rPr>
              <w:t xml:space="preserve">Maps have </w:t>
            </w:r>
            <w:r w:rsidRPr="0087565C">
              <w:rPr>
                <w:sz w:val="20"/>
                <w:szCs w:val="20"/>
              </w:rPr>
              <w:t>been updated by Chris Childs &amp; Kevin Machin for the event.</w:t>
            </w:r>
          </w:p>
          <w:p w14:paraId="50C57E4B" w14:textId="527C4931" w:rsidR="00671F08" w:rsidRPr="0087565C" w:rsidRDefault="00C212B8" w:rsidP="006E2201">
            <w:pPr>
              <w:pStyle w:val="Normal1"/>
              <w:rPr>
                <w:sz w:val="20"/>
                <w:szCs w:val="20"/>
              </w:rPr>
            </w:pPr>
            <w:r w:rsidRPr="0087565C">
              <w:rPr>
                <w:sz w:val="20"/>
                <w:szCs w:val="20"/>
              </w:rPr>
              <w:t>1:</w:t>
            </w:r>
            <w:r w:rsidR="00294BFB" w:rsidRPr="0087565C">
              <w:rPr>
                <w:sz w:val="20"/>
                <w:szCs w:val="20"/>
              </w:rPr>
              <w:t>10</w:t>
            </w:r>
            <w:r w:rsidR="00441BC5" w:rsidRPr="0087565C">
              <w:rPr>
                <w:sz w:val="20"/>
                <w:szCs w:val="20"/>
              </w:rPr>
              <w:t>,</w:t>
            </w:r>
            <w:r w:rsidR="00294BFB" w:rsidRPr="0087565C">
              <w:rPr>
                <w:sz w:val="20"/>
                <w:szCs w:val="20"/>
              </w:rPr>
              <w:t>0</w:t>
            </w:r>
            <w:r w:rsidRPr="0087565C">
              <w:rPr>
                <w:sz w:val="20"/>
                <w:szCs w:val="20"/>
              </w:rPr>
              <w:t>00, 5m contours</w:t>
            </w:r>
            <w:r w:rsidR="00671F08" w:rsidRPr="0087565C">
              <w:rPr>
                <w:sz w:val="20"/>
                <w:szCs w:val="20"/>
              </w:rPr>
              <w:t xml:space="preserve"> for </w:t>
            </w:r>
            <w:r w:rsidR="00294BFB" w:rsidRPr="0087565C">
              <w:rPr>
                <w:sz w:val="20"/>
                <w:szCs w:val="20"/>
              </w:rPr>
              <w:t>Blue, Green, Short Green</w:t>
            </w:r>
            <w:r w:rsidR="00663397" w:rsidRPr="0087565C">
              <w:rPr>
                <w:sz w:val="20"/>
                <w:szCs w:val="20"/>
              </w:rPr>
              <w:t xml:space="preserve">, Light </w:t>
            </w:r>
            <w:proofErr w:type="gramStart"/>
            <w:r w:rsidR="00663397" w:rsidRPr="0087565C">
              <w:rPr>
                <w:sz w:val="20"/>
                <w:szCs w:val="20"/>
              </w:rPr>
              <w:t>Green</w:t>
            </w:r>
            <w:proofErr w:type="gramEnd"/>
            <w:r w:rsidR="00663397" w:rsidRPr="0087565C">
              <w:rPr>
                <w:sz w:val="20"/>
                <w:szCs w:val="20"/>
              </w:rPr>
              <w:t xml:space="preserve"> and Orange</w:t>
            </w:r>
            <w:r w:rsidR="00671F08" w:rsidRPr="0087565C">
              <w:rPr>
                <w:sz w:val="20"/>
                <w:szCs w:val="20"/>
              </w:rPr>
              <w:t xml:space="preserve"> courses</w:t>
            </w:r>
            <w:r w:rsidR="0087565C" w:rsidRPr="0087565C">
              <w:rPr>
                <w:sz w:val="20"/>
                <w:szCs w:val="20"/>
              </w:rPr>
              <w:t>.</w:t>
            </w:r>
          </w:p>
          <w:p w14:paraId="0A57D6E8" w14:textId="4C0CC64D" w:rsidR="00671F08" w:rsidRPr="0087565C" w:rsidRDefault="005F73DC" w:rsidP="00671F0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1:7,500, 5m contours </w:t>
            </w:r>
            <w:r w:rsidR="0087565C" w:rsidRPr="0087565C">
              <w:rPr>
                <w:sz w:val="20"/>
                <w:szCs w:val="20"/>
              </w:rPr>
              <w:t xml:space="preserve">for </w:t>
            </w:r>
            <w:r w:rsidR="00294BFB" w:rsidRPr="0087565C">
              <w:rPr>
                <w:sz w:val="20"/>
                <w:szCs w:val="20"/>
              </w:rPr>
              <w:t>Yellow &amp; White</w:t>
            </w:r>
            <w:r w:rsidR="00671F08" w:rsidRPr="0087565C">
              <w:rPr>
                <w:sz w:val="20"/>
                <w:szCs w:val="20"/>
              </w:rPr>
              <w:t xml:space="preserve"> courses</w:t>
            </w:r>
            <w:r>
              <w:rPr>
                <w:sz w:val="20"/>
                <w:szCs w:val="20"/>
              </w:rPr>
              <w:t>.</w:t>
            </w:r>
          </w:p>
          <w:p w14:paraId="03E2D36D" w14:textId="19685371" w:rsidR="003D32D5" w:rsidRPr="00C2656C" w:rsidRDefault="00671F08" w:rsidP="006E2201">
            <w:pPr>
              <w:pStyle w:val="Normal1"/>
              <w:rPr>
                <w:strike/>
                <w:sz w:val="20"/>
                <w:szCs w:val="20"/>
              </w:rPr>
            </w:pPr>
            <w:r w:rsidRPr="00C2656C">
              <w:rPr>
                <w:sz w:val="20"/>
                <w:szCs w:val="20"/>
              </w:rPr>
              <w:t xml:space="preserve">Maps </w:t>
            </w:r>
            <w:r w:rsidR="00C2656C" w:rsidRPr="00C2656C">
              <w:rPr>
                <w:sz w:val="20"/>
                <w:szCs w:val="20"/>
              </w:rPr>
              <w:t xml:space="preserve">will be </w:t>
            </w:r>
            <w:r w:rsidRPr="00C2656C">
              <w:rPr>
                <w:sz w:val="20"/>
                <w:szCs w:val="20"/>
              </w:rPr>
              <w:t>printed o</w:t>
            </w:r>
            <w:r w:rsidR="00F00D20" w:rsidRPr="00C2656C">
              <w:rPr>
                <w:sz w:val="20"/>
                <w:szCs w:val="20"/>
              </w:rPr>
              <w:t>n waterproof paper</w:t>
            </w:r>
            <w:r w:rsidRPr="00C2656C">
              <w:rPr>
                <w:sz w:val="20"/>
                <w:szCs w:val="20"/>
              </w:rPr>
              <w:t xml:space="preserve">, </w:t>
            </w:r>
            <w:r w:rsidR="00C2656C" w:rsidRPr="00C2656C">
              <w:rPr>
                <w:sz w:val="20"/>
                <w:szCs w:val="20"/>
              </w:rPr>
              <w:t>with c</w:t>
            </w:r>
            <w:r w:rsidR="0047153E" w:rsidRPr="00C2656C">
              <w:rPr>
                <w:sz w:val="20"/>
                <w:szCs w:val="20"/>
              </w:rPr>
              <w:t xml:space="preserve">ontrol descriptions </w:t>
            </w:r>
            <w:r w:rsidR="00C2656C" w:rsidRPr="00C2656C">
              <w:rPr>
                <w:sz w:val="20"/>
                <w:szCs w:val="20"/>
              </w:rPr>
              <w:t>both printed</w:t>
            </w:r>
            <w:r w:rsidR="000D2EE8" w:rsidRPr="00C2656C">
              <w:rPr>
                <w:sz w:val="20"/>
                <w:szCs w:val="20"/>
              </w:rPr>
              <w:t xml:space="preserve"> on the map</w:t>
            </w:r>
            <w:r w:rsidR="00AC5A6C" w:rsidRPr="00C2656C">
              <w:rPr>
                <w:sz w:val="20"/>
                <w:szCs w:val="20"/>
              </w:rPr>
              <w:t xml:space="preserve"> and </w:t>
            </w:r>
            <w:r w:rsidR="00C2656C" w:rsidRPr="00C2656C">
              <w:rPr>
                <w:sz w:val="20"/>
                <w:szCs w:val="20"/>
              </w:rPr>
              <w:t xml:space="preserve">as </w:t>
            </w:r>
            <w:r w:rsidR="009268FC" w:rsidRPr="00C2656C">
              <w:rPr>
                <w:sz w:val="20"/>
                <w:szCs w:val="20"/>
              </w:rPr>
              <w:t xml:space="preserve">separate </w:t>
            </w:r>
            <w:r w:rsidR="00AC5A6C" w:rsidRPr="00C2656C">
              <w:rPr>
                <w:sz w:val="20"/>
                <w:szCs w:val="20"/>
              </w:rPr>
              <w:t xml:space="preserve">loose </w:t>
            </w:r>
            <w:r w:rsidR="009268FC" w:rsidRPr="00C2656C">
              <w:rPr>
                <w:sz w:val="20"/>
                <w:szCs w:val="20"/>
              </w:rPr>
              <w:t>descriptions</w:t>
            </w:r>
            <w:r w:rsidR="00C2656C" w:rsidRPr="00C2656C">
              <w:rPr>
                <w:sz w:val="20"/>
                <w:szCs w:val="20"/>
              </w:rPr>
              <w:t xml:space="preserve">. </w:t>
            </w:r>
          </w:p>
          <w:p w14:paraId="288C276D" w14:textId="169C2FCF" w:rsidR="007B52D9" w:rsidRPr="00C2656C" w:rsidRDefault="007B52D9" w:rsidP="006E2201">
            <w:pPr>
              <w:pStyle w:val="Normal1"/>
              <w:rPr>
                <w:sz w:val="20"/>
                <w:szCs w:val="20"/>
              </w:rPr>
            </w:pPr>
            <w:r w:rsidRPr="00C2656C">
              <w:rPr>
                <w:sz w:val="20"/>
                <w:szCs w:val="20"/>
              </w:rPr>
              <w:t>All courses will use a single sided map.</w:t>
            </w:r>
          </w:p>
          <w:p w14:paraId="1DBDF387" w14:textId="77777777" w:rsidR="00CD4A09" w:rsidRDefault="007470D3" w:rsidP="006E2201">
            <w:pPr>
              <w:pStyle w:val="Normal1"/>
              <w:rPr>
                <w:sz w:val="20"/>
                <w:szCs w:val="20"/>
              </w:rPr>
            </w:pPr>
            <w:r w:rsidRPr="00E61964">
              <w:rPr>
                <w:sz w:val="20"/>
                <w:szCs w:val="20"/>
              </w:rPr>
              <w:t xml:space="preserve">The various Out of Bounds areas </w:t>
            </w:r>
            <w:r w:rsidR="008F4CD9">
              <w:rPr>
                <w:sz w:val="20"/>
                <w:szCs w:val="20"/>
              </w:rPr>
              <w:t>must</w:t>
            </w:r>
            <w:r w:rsidRPr="00E61964">
              <w:rPr>
                <w:sz w:val="20"/>
                <w:szCs w:val="20"/>
              </w:rPr>
              <w:t xml:space="preserve"> be respected to ensure continued use of the woods.</w:t>
            </w:r>
          </w:p>
          <w:p w14:paraId="0811BC4B" w14:textId="29C4F84E" w:rsidR="00294BFB" w:rsidRDefault="00CD4A09" w:rsidP="006E220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phone number of the organiser/planner will be printed on the map, for use in the event of an emergency.</w:t>
            </w:r>
          </w:p>
          <w:p w14:paraId="5AAA0B78" w14:textId="6E388BBC" w:rsidR="007470D3" w:rsidRPr="00F01951" w:rsidRDefault="00294BFB" w:rsidP="006E2201">
            <w:pPr>
              <w:pStyle w:val="Normal1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A previous </w:t>
            </w:r>
            <w:r w:rsidR="008F4CD9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 xml:space="preserve">map </w:t>
            </w:r>
            <w:r w:rsidR="008F4CD9">
              <w:rPr>
                <w:sz w:val="20"/>
                <w:szCs w:val="20"/>
              </w:rPr>
              <w:t xml:space="preserve">of Highwoods Country Park </w:t>
            </w:r>
            <w:r>
              <w:rPr>
                <w:sz w:val="20"/>
                <w:szCs w:val="20"/>
              </w:rPr>
              <w:t xml:space="preserve">and routes can </w:t>
            </w:r>
            <w:r w:rsidRPr="00AC5038">
              <w:rPr>
                <w:sz w:val="20"/>
                <w:szCs w:val="20"/>
              </w:rPr>
              <w:t xml:space="preserve">be found on </w:t>
            </w:r>
            <w:hyperlink r:id="rId11" w:anchor="81" w:history="1">
              <w:proofErr w:type="spellStart"/>
              <w:r w:rsidRPr="00AC5038">
                <w:rPr>
                  <w:rStyle w:val="Hyperlink"/>
                  <w:sz w:val="20"/>
                  <w:szCs w:val="20"/>
                </w:rPr>
                <w:t>Routegadget</w:t>
              </w:r>
              <w:proofErr w:type="spellEnd"/>
            </w:hyperlink>
            <w:r w:rsidR="00AC5038" w:rsidRPr="00AC5038">
              <w:rPr>
                <w:sz w:val="20"/>
                <w:szCs w:val="20"/>
              </w:rPr>
              <w:t>.</w:t>
            </w:r>
          </w:p>
        </w:tc>
      </w:tr>
      <w:tr w:rsidR="005E0718" w:rsidRPr="00F01951" w14:paraId="4211F922" w14:textId="77777777" w:rsidTr="00F84640">
        <w:tblPrEx>
          <w:tblCellMar>
            <w:left w:w="75" w:type="dxa"/>
            <w:right w:w="75" w:type="dxa"/>
          </w:tblCellMar>
        </w:tblPrEx>
        <w:trPr>
          <w:cantSplit/>
          <w:trHeight w:val="57"/>
          <w:tblCellSpacing w:w="15" w:type="dxa"/>
        </w:trPr>
        <w:tc>
          <w:tcPr>
            <w:tcW w:w="0" w:type="auto"/>
            <w:shd w:val="clear" w:color="auto" w:fill="auto"/>
          </w:tcPr>
          <w:p w14:paraId="2A023576" w14:textId="77777777" w:rsidR="005E0718" w:rsidRPr="0088655A" w:rsidRDefault="005E0718" w:rsidP="005E0718">
            <w:pPr>
              <w:pStyle w:val="StyleStyleStyleLeftLinespacingAtleast18ptLinespacing"/>
              <w:rPr>
                <w:b/>
                <w:bCs/>
                <w:sz w:val="20"/>
              </w:rPr>
            </w:pPr>
            <w:r w:rsidRPr="0088655A">
              <w:rPr>
                <w:b/>
                <w:bCs/>
                <w:sz w:val="20"/>
              </w:rPr>
              <w:t xml:space="preserve">Entry / </w:t>
            </w:r>
          </w:p>
          <w:p w14:paraId="79148689" w14:textId="54ED2DC8" w:rsidR="005E0718" w:rsidRPr="00F01951" w:rsidRDefault="005E0718" w:rsidP="005E0718">
            <w:pPr>
              <w:pStyle w:val="StyleStyleStyleLeftLinespacingAtleast18ptLinespacing"/>
              <w:rPr>
                <w:b/>
                <w:bCs/>
                <w:sz w:val="20"/>
                <w:highlight w:val="yellow"/>
              </w:rPr>
            </w:pPr>
            <w:r w:rsidRPr="0088655A">
              <w:rPr>
                <w:b/>
                <w:bCs/>
                <w:sz w:val="20"/>
              </w:rPr>
              <w:t>Times:</w:t>
            </w:r>
          </w:p>
        </w:tc>
        <w:tc>
          <w:tcPr>
            <w:tcW w:w="0" w:type="auto"/>
            <w:shd w:val="clear" w:color="auto" w:fill="auto"/>
          </w:tcPr>
          <w:p w14:paraId="0A11A58D" w14:textId="77777777" w:rsidR="008B401A" w:rsidRDefault="008B401A" w:rsidP="005E0718">
            <w:pPr>
              <w:pStyle w:val="Normal1"/>
              <w:rPr>
                <w:sz w:val="20"/>
                <w:szCs w:val="20"/>
              </w:rPr>
            </w:pPr>
          </w:p>
          <w:p w14:paraId="2EEBC63C" w14:textId="7D5FC380" w:rsidR="003947A5" w:rsidRPr="00E61964" w:rsidRDefault="005E0718" w:rsidP="003947A5">
            <w:pPr>
              <w:pStyle w:val="Normal1"/>
              <w:rPr>
                <w:sz w:val="20"/>
                <w:szCs w:val="20"/>
              </w:rPr>
            </w:pPr>
            <w:r w:rsidRPr="0088655A">
              <w:rPr>
                <w:sz w:val="20"/>
                <w:szCs w:val="20"/>
              </w:rPr>
              <w:t xml:space="preserve">Online </w:t>
            </w:r>
            <w:r w:rsidRPr="00CD4A09">
              <w:rPr>
                <w:sz w:val="20"/>
                <w:szCs w:val="20"/>
              </w:rPr>
              <w:t>registration</w:t>
            </w:r>
            <w:r w:rsidR="000D61A8">
              <w:rPr>
                <w:sz w:val="20"/>
                <w:szCs w:val="20"/>
              </w:rPr>
              <w:t xml:space="preserve"> will be </w:t>
            </w:r>
            <w:r w:rsidR="00F13493" w:rsidRPr="00CD4A09">
              <w:rPr>
                <w:sz w:val="20"/>
                <w:szCs w:val="20"/>
              </w:rPr>
              <w:t>v</w:t>
            </w:r>
            <w:r w:rsidRPr="00CD4A09">
              <w:rPr>
                <w:sz w:val="20"/>
                <w:szCs w:val="20"/>
              </w:rPr>
              <w:t>ia</w:t>
            </w:r>
            <w:r w:rsidR="00B514E4">
              <w:rPr>
                <w:sz w:val="20"/>
                <w:szCs w:val="20"/>
              </w:rPr>
              <w:t xml:space="preserve"> </w:t>
            </w:r>
            <w:hyperlink r:id="rId12" w:history="1">
              <w:proofErr w:type="spellStart"/>
              <w:r w:rsidR="00B514E4" w:rsidRPr="00B514E4">
                <w:rPr>
                  <w:rStyle w:val="Hyperlink"/>
                  <w:sz w:val="20"/>
                  <w:szCs w:val="20"/>
                </w:rPr>
                <w:t>RaceSignUp</w:t>
              </w:r>
              <w:proofErr w:type="spellEnd"/>
            </w:hyperlink>
            <w:r w:rsidR="00EF27E0">
              <w:rPr>
                <w:sz w:val="20"/>
                <w:szCs w:val="20"/>
              </w:rPr>
              <w:t xml:space="preserve">. </w:t>
            </w:r>
            <w:r w:rsidR="003947A5" w:rsidRPr="00E61964">
              <w:rPr>
                <w:sz w:val="20"/>
                <w:szCs w:val="20"/>
              </w:rPr>
              <w:t xml:space="preserve">Late entries </w:t>
            </w:r>
            <w:r w:rsidR="00EF27E0">
              <w:rPr>
                <w:sz w:val="20"/>
                <w:szCs w:val="20"/>
              </w:rPr>
              <w:t>(after 25</w:t>
            </w:r>
            <w:r w:rsidR="00EF27E0" w:rsidRPr="00EF27E0">
              <w:rPr>
                <w:sz w:val="20"/>
                <w:szCs w:val="20"/>
                <w:vertAlign w:val="superscript"/>
              </w:rPr>
              <w:t>th</w:t>
            </w:r>
            <w:r w:rsidR="00EF27E0">
              <w:rPr>
                <w:sz w:val="20"/>
                <w:szCs w:val="20"/>
              </w:rPr>
              <w:t xml:space="preserve"> Jan) </w:t>
            </w:r>
            <w:r w:rsidR="003947A5" w:rsidRPr="00E61964">
              <w:rPr>
                <w:sz w:val="20"/>
                <w:szCs w:val="20"/>
              </w:rPr>
              <w:t xml:space="preserve">may be </w:t>
            </w:r>
            <w:proofErr w:type="gramStart"/>
            <w:r w:rsidR="003947A5" w:rsidRPr="00E61964">
              <w:rPr>
                <w:sz w:val="20"/>
                <w:szCs w:val="20"/>
              </w:rPr>
              <w:t>available</w:t>
            </w:r>
            <w:r w:rsidR="00E37557">
              <w:rPr>
                <w:sz w:val="20"/>
                <w:szCs w:val="20"/>
              </w:rPr>
              <w:t>,</w:t>
            </w:r>
            <w:r w:rsidR="00E61964">
              <w:rPr>
                <w:sz w:val="20"/>
                <w:szCs w:val="20"/>
              </w:rPr>
              <w:t xml:space="preserve"> </w:t>
            </w:r>
            <w:r w:rsidR="00F13493">
              <w:rPr>
                <w:sz w:val="20"/>
                <w:szCs w:val="20"/>
              </w:rPr>
              <w:t>but</w:t>
            </w:r>
            <w:proofErr w:type="gramEnd"/>
            <w:r w:rsidR="003947A5" w:rsidRPr="00E61964">
              <w:rPr>
                <w:sz w:val="20"/>
                <w:szCs w:val="20"/>
              </w:rPr>
              <w:t xml:space="preserve"> will be subject to map availability</w:t>
            </w:r>
            <w:r w:rsidR="00A168C5">
              <w:rPr>
                <w:sz w:val="20"/>
                <w:szCs w:val="20"/>
              </w:rPr>
              <w:t xml:space="preserve"> and increased entry fees.</w:t>
            </w:r>
            <w:r w:rsidR="00EF27E0">
              <w:rPr>
                <w:sz w:val="20"/>
                <w:szCs w:val="20"/>
              </w:rPr>
              <w:t xml:space="preserve"> Online entries close at 12:00 on 27</w:t>
            </w:r>
            <w:r w:rsidR="00EF27E0" w:rsidRPr="00EF27E0">
              <w:rPr>
                <w:sz w:val="20"/>
                <w:szCs w:val="20"/>
                <w:vertAlign w:val="superscript"/>
              </w:rPr>
              <w:t>th</w:t>
            </w:r>
            <w:r w:rsidR="00EF27E0">
              <w:rPr>
                <w:sz w:val="20"/>
                <w:szCs w:val="20"/>
              </w:rPr>
              <w:t xml:space="preserve"> Jan and there will be no entry on the day.</w:t>
            </w:r>
          </w:p>
          <w:p w14:paraId="246D8D2A" w14:textId="77777777" w:rsidR="003947A5" w:rsidRPr="0088655A" w:rsidRDefault="003947A5" w:rsidP="005E0718">
            <w:pPr>
              <w:pStyle w:val="Normal1"/>
              <w:rPr>
                <w:sz w:val="20"/>
                <w:szCs w:val="20"/>
              </w:rPr>
            </w:pPr>
          </w:p>
          <w:p w14:paraId="6743973A" w14:textId="6C744B79" w:rsidR="00CD3B42" w:rsidRPr="0088655A" w:rsidRDefault="005E0718" w:rsidP="005E0718">
            <w:pPr>
              <w:pStyle w:val="Normal1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8655A">
              <w:rPr>
                <w:color w:val="000000"/>
                <w:sz w:val="20"/>
                <w:szCs w:val="20"/>
                <w:shd w:val="clear" w:color="auto" w:fill="FFFFFF"/>
              </w:rPr>
              <w:t xml:space="preserve">Please contact the organiser in advance of the entry deadline if you are bringing a large number of competitors or </w:t>
            </w:r>
            <w:r w:rsidR="006B5A68">
              <w:rPr>
                <w:color w:val="000000"/>
                <w:sz w:val="20"/>
                <w:szCs w:val="20"/>
                <w:shd w:val="clear" w:color="auto" w:fill="FFFFFF"/>
              </w:rPr>
              <w:t xml:space="preserve">a </w:t>
            </w:r>
            <w:r w:rsidRPr="0088655A">
              <w:rPr>
                <w:color w:val="000000"/>
                <w:sz w:val="20"/>
                <w:szCs w:val="20"/>
                <w:shd w:val="clear" w:color="auto" w:fill="FFFFFF"/>
              </w:rPr>
              <w:t xml:space="preserve">school/youth group. </w:t>
            </w:r>
          </w:p>
          <w:p w14:paraId="3601F143" w14:textId="70102B89" w:rsidR="005E0718" w:rsidRPr="00F01951" w:rsidRDefault="005E0718" w:rsidP="005E0718">
            <w:pPr>
              <w:pStyle w:val="Normal1"/>
              <w:rPr>
                <w:sz w:val="20"/>
                <w:szCs w:val="20"/>
                <w:highlight w:val="yellow"/>
              </w:rPr>
            </w:pPr>
            <w:r w:rsidRPr="00F01951">
              <w:rPr>
                <w:sz w:val="20"/>
                <w:szCs w:val="20"/>
                <w:highlight w:val="yellow"/>
              </w:rPr>
              <w:br/>
            </w:r>
            <w:r w:rsidR="00CD4A09">
              <w:rPr>
                <w:sz w:val="20"/>
                <w:szCs w:val="20"/>
              </w:rPr>
              <w:t xml:space="preserve">The Enquiries Point will be open from 10:00.  </w:t>
            </w:r>
            <w:r w:rsidRPr="004C5A37">
              <w:rPr>
                <w:sz w:val="20"/>
                <w:szCs w:val="20"/>
              </w:rPr>
              <w:t>Start</w:t>
            </w:r>
            <w:r w:rsidR="004C5A37" w:rsidRPr="004C5A37">
              <w:rPr>
                <w:sz w:val="20"/>
                <w:szCs w:val="20"/>
              </w:rPr>
              <w:t>s will be</w:t>
            </w:r>
            <w:r w:rsidRPr="004C5A37">
              <w:rPr>
                <w:sz w:val="20"/>
                <w:szCs w:val="20"/>
              </w:rPr>
              <w:t xml:space="preserve"> between 10.30 </w:t>
            </w:r>
            <w:r w:rsidR="00F13493" w:rsidRPr="004C5A37">
              <w:rPr>
                <w:sz w:val="20"/>
                <w:szCs w:val="20"/>
              </w:rPr>
              <w:t>and</w:t>
            </w:r>
            <w:r w:rsidRPr="004C5A37">
              <w:rPr>
                <w:sz w:val="20"/>
                <w:szCs w:val="20"/>
              </w:rPr>
              <w:t xml:space="preserve"> 12.30</w:t>
            </w:r>
            <w:r w:rsidR="004C5A37" w:rsidRPr="004C5A37">
              <w:rPr>
                <w:sz w:val="20"/>
                <w:szCs w:val="20"/>
              </w:rPr>
              <w:t xml:space="preserve"> and will not be pre-allocated. ESSOL competitors from the same school (that are not running as a </w:t>
            </w:r>
            <w:r w:rsidR="006B5A68">
              <w:rPr>
                <w:sz w:val="20"/>
                <w:szCs w:val="20"/>
              </w:rPr>
              <w:t>group</w:t>
            </w:r>
            <w:r w:rsidR="004C5A37" w:rsidRPr="004C5A37">
              <w:rPr>
                <w:sz w:val="20"/>
                <w:szCs w:val="20"/>
              </w:rPr>
              <w:t xml:space="preserve">) must leave 4 minutes between each </w:t>
            </w:r>
            <w:r w:rsidR="00DE3614">
              <w:rPr>
                <w:sz w:val="20"/>
                <w:szCs w:val="20"/>
              </w:rPr>
              <w:t>start</w:t>
            </w:r>
            <w:r w:rsidR="005F73DC">
              <w:rPr>
                <w:sz w:val="20"/>
                <w:szCs w:val="20"/>
              </w:rPr>
              <w:t xml:space="preserve">. </w:t>
            </w:r>
            <w:r w:rsidR="00CC0FD7">
              <w:rPr>
                <w:sz w:val="20"/>
                <w:szCs w:val="20"/>
              </w:rPr>
              <w:t>Less experienced and slower competitors should consider starting their course as early as possible within the start window.</w:t>
            </w:r>
          </w:p>
          <w:p w14:paraId="039160B3" w14:textId="77777777" w:rsidR="005E0718" w:rsidRPr="004C5A37" w:rsidRDefault="005E0718" w:rsidP="005E0718">
            <w:pPr>
              <w:pStyle w:val="Normal1"/>
              <w:rPr>
                <w:sz w:val="20"/>
                <w:szCs w:val="20"/>
              </w:rPr>
            </w:pPr>
          </w:p>
          <w:p w14:paraId="6E7F7AC9" w14:textId="77777777" w:rsidR="005F73DC" w:rsidRDefault="005E0718" w:rsidP="005E0718">
            <w:pPr>
              <w:pStyle w:val="Normal1"/>
              <w:rPr>
                <w:sz w:val="20"/>
                <w:szCs w:val="20"/>
              </w:rPr>
            </w:pPr>
            <w:r w:rsidRPr="004C5A37">
              <w:rPr>
                <w:sz w:val="20"/>
                <w:szCs w:val="20"/>
              </w:rPr>
              <w:t>Courses close at 14:30</w:t>
            </w:r>
            <w:r w:rsidR="00CD299E" w:rsidRPr="004C5A37">
              <w:rPr>
                <w:sz w:val="20"/>
                <w:szCs w:val="20"/>
              </w:rPr>
              <w:t xml:space="preserve">. </w:t>
            </w:r>
            <w:r w:rsidRPr="004C5A37">
              <w:rPr>
                <w:sz w:val="20"/>
                <w:szCs w:val="20"/>
              </w:rPr>
              <w:t xml:space="preserve">You must report to download even if you retire to ensure all participants are accounted for. Download </w:t>
            </w:r>
            <w:r w:rsidR="003534F4" w:rsidRPr="004C5A37">
              <w:rPr>
                <w:sz w:val="20"/>
                <w:szCs w:val="20"/>
              </w:rPr>
              <w:t>will be</w:t>
            </w:r>
            <w:r w:rsidRPr="004C5A37">
              <w:rPr>
                <w:sz w:val="20"/>
                <w:szCs w:val="20"/>
              </w:rPr>
              <w:t xml:space="preserve"> located </w:t>
            </w:r>
            <w:r w:rsidR="003534F4" w:rsidRPr="004C5A37">
              <w:rPr>
                <w:sz w:val="20"/>
                <w:szCs w:val="20"/>
              </w:rPr>
              <w:t>close to the Enquiries Point</w:t>
            </w:r>
            <w:r w:rsidRPr="004C5A37">
              <w:rPr>
                <w:sz w:val="20"/>
                <w:szCs w:val="20"/>
              </w:rPr>
              <w:t>.</w:t>
            </w:r>
          </w:p>
          <w:p w14:paraId="44013AC9" w14:textId="77777777" w:rsidR="005F73DC" w:rsidRDefault="005F73DC" w:rsidP="005E0718">
            <w:pPr>
              <w:pStyle w:val="Normal1"/>
              <w:rPr>
                <w:sz w:val="20"/>
                <w:szCs w:val="20"/>
              </w:rPr>
            </w:pPr>
          </w:p>
          <w:p w14:paraId="7B375FD5" w14:textId="566D85A4" w:rsidR="005E0718" w:rsidRPr="004C5A37" w:rsidRDefault="005F73DC" w:rsidP="005E071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of SOS who are prepared to assist with the event should contact the organiser prior to entering the event on </w:t>
            </w:r>
            <w:proofErr w:type="spellStart"/>
            <w:r>
              <w:rPr>
                <w:sz w:val="20"/>
                <w:szCs w:val="20"/>
              </w:rPr>
              <w:t>RaceSignUp</w:t>
            </w:r>
            <w:proofErr w:type="spellEnd"/>
            <w:r>
              <w:rPr>
                <w:sz w:val="20"/>
                <w:szCs w:val="20"/>
              </w:rPr>
              <w:t>.</w:t>
            </w:r>
            <w:r w:rsidR="005E0718" w:rsidRPr="004C5A37">
              <w:rPr>
                <w:sz w:val="20"/>
                <w:szCs w:val="20"/>
              </w:rPr>
              <w:t xml:space="preserve"> </w:t>
            </w:r>
          </w:p>
          <w:p w14:paraId="1F816525" w14:textId="585FC9D4" w:rsidR="005E0718" w:rsidRPr="00F01951" w:rsidRDefault="005E0718" w:rsidP="005E0718">
            <w:pPr>
              <w:pStyle w:val="Normal1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C212B8" w:rsidRPr="00F01951" w14:paraId="72A834F0" w14:textId="77777777" w:rsidTr="00F84640">
        <w:tblPrEx>
          <w:tblCellMar>
            <w:left w:w="75" w:type="dxa"/>
            <w:right w:w="75" w:type="dxa"/>
          </w:tblCellMar>
        </w:tblPrEx>
        <w:trPr>
          <w:cantSplit/>
          <w:trHeight w:val="57"/>
          <w:tblCellSpacing w:w="15" w:type="dxa"/>
        </w:trPr>
        <w:tc>
          <w:tcPr>
            <w:tcW w:w="0" w:type="auto"/>
            <w:shd w:val="clear" w:color="auto" w:fill="auto"/>
          </w:tcPr>
          <w:p w14:paraId="468F6C23" w14:textId="77777777" w:rsidR="00C212B8" w:rsidRPr="00F01951" w:rsidRDefault="00C212B8" w:rsidP="004D4342">
            <w:pPr>
              <w:pStyle w:val="StyleStyleStyleLeftLinespacingAtleast18ptLinespacing"/>
              <w:rPr>
                <w:b/>
                <w:bCs/>
                <w:sz w:val="20"/>
                <w:highlight w:val="yellow"/>
              </w:rPr>
            </w:pPr>
            <w:r w:rsidRPr="007F7979">
              <w:rPr>
                <w:b/>
                <w:bCs/>
                <w:sz w:val="20"/>
              </w:rPr>
              <w:t>Fees</w:t>
            </w:r>
            <w:r w:rsidR="00EC7D08" w:rsidRPr="007F7979">
              <w:rPr>
                <w:b/>
                <w:bCs/>
                <w:sz w:val="2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4DB32284" w14:textId="1E6558C2" w:rsidR="00BE68B5" w:rsidRPr="00BE68B5" w:rsidRDefault="00EC7D08" w:rsidP="006E2201">
            <w:pPr>
              <w:pStyle w:val="Normal1"/>
              <w:rPr>
                <w:sz w:val="20"/>
                <w:szCs w:val="20"/>
              </w:rPr>
            </w:pPr>
            <w:r w:rsidRPr="00BE68B5">
              <w:rPr>
                <w:sz w:val="20"/>
                <w:szCs w:val="20"/>
              </w:rPr>
              <w:t>Level C event</w:t>
            </w:r>
          </w:p>
          <w:p w14:paraId="70F5A686" w14:textId="77777777" w:rsidR="00BE68B5" w:rsidRPr="00BE68B5" w:rsidRDefault="00BE68B5" w:rsidP="006E2201">
            <w:pPr>
              <w:pStyle w:val="Normal1"/>
              <w:rPr>
                <w:sz w:val="20"/>
                <w:szCs w:val="20"/>
              </w:rPr>
            </w:pPr>
          </w:p>
          <w:p w14:paraId="23F19A7A" w14:textId="77777777" w:rsidR="00BE68B5" w:rsidRPr="00BE68B5" w:rsidRDefault="00BE68B5" w:rsidP="00BE68B5">
            <w:pPr>
              <w:widowControl/>
              <w:adjustRightInd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BE68B5">
              <w:rPr>
                <w:rFonts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From 9th December:</w:t>
            </w:r>
          </w:p>
          <w:p w14:paraId="06C01058" w14:textId="77777777" w:rsidR="00BE68B5" w:rsidRPr="00BE68B5" w:rsidRDefault="00BE68B5" w:rsidP="00BE68B5">
            <w:pPr>
              <w:widowControl/>
              <w:adjustRightInd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BE68B5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>Members of British Orienteering</w:t>
            </w:r>
            <w:r w:rsidRPr="00BE68B5">
              <w:rPr>
                <w:rFonts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BE68B5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>Senior: £8.00</w:t>
            </w:r>
          </w:p>
          <w:p w14:paraId="113FA12A" w14:textId="77777777" w:rsidR="00BE68B5" w:rsidRPr="00BE68B5" w:rsidRDefault="00BE68B5" w:rsidP="00BE68B5">
            <w:pPr>
              <w:widowControl/>
              <w:adjustRightInd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BE68B5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>Junior/Student: £3.00</w:t>
            </w:r>
            <w:r w:rsidRPr="00BE68B5">
              <w:rPr>
                <w:rFonts w:cs="Calibri"/>
                <w:sz w:val="20"/>
                <w:szCs w:val="20"/>
              </w:rPr>
              <w:t> (Juniors are under 21 on race day)</w:t>
            </w:r>
          </w:p>
          <w:p w14:paraId="42CF69EC" w14:textId="77777777" w:rsidR="00BE68B5" w:rsidRPr="00BE68B5" w:rsidRDefault="00BE68B5" w:rsidP="006E2201">
            <w:pPr>
              <w:pStyle w:val="Normal1"/>
              <w:rPr>
                <w:sz w:val="20"/>
                <w:szCs w:val="20"/>
              </w:rPr>
            </w:pPr>
          </w:p>
          <w:p w14:paraId="61744E30" w14:textId="76F44832" w:rsidR="00BE68B5" w:rsidRPr="00BE68B5" w:rsidRDefault="00BE68B5" w:rsidP="00BE68B5">
            <w:pPr>
              <w:widowControl/>
              <w:adjustRightInd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BE68B5">
              <w:rPr>
                <w:rFonts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Late entries </w:t>
            </w:r>
            <w:r w:rsidRPr="00EF27E0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="00EF27E0" w:rsidRPr="00EF27E0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>from 26</w:t>
            </w:r>
            <w:r w:rsidR="00EF27E0" w:rsidRPr="00EF27E0">
              <w:rPr>
                <w:rFonts w:cs="Calibri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EF27E0" w:rsidRPr="00EF27E0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 xml:space="preserve"> Jan &amp; </w:t>
            </w:r>
            <w:r w:rsidRPr="00EF27E0">
              <w:rPr>
                <w:sz w:val="20"/>
                <w:szCs w:val="20"/>
              </w:rPr>
              <w:t>subject</w:t>
            </w:r>
            <w:r w:rsidRPr="00BE68B5">
              <w:rPr>
                <w:sz w:val="20"/>
                <w:szCs w:val="20"/>
              </w:rPr>
              <w:t xml:space="preserve"> to availability of maps)</w:t>
            </w:r>
            <w:r w:rsidRPr="00BE68B5">
              <w:rPr>
                <w:rFonts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</w:p>
          <w:p w14:paraId="4744BBA4" w14:textId="77777777" w:rsidR="00BE68B5" w:rsidRPr="00BE68B5" w:rsidRDefault="00BE68B5" w:rsidP="00BE68B5">
            <w:pPr>
              <w:widowControl/>
              <w:adjustRightInd/>
              <w:jc w:val="left"/>
              <w:textAlignment w:val="auto"/>
              <w:rPr>
                <w:rFonts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E68B5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>Members of British Orienteering</w:t>
            </w:r>
            <w:r w:rsidRPr="00BE68B5">
              <w:rPr>
                <w:rFonts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BE68B5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>Senior: £10.00</w:t>
            </w:r>
            <w:r w:rsidRPr="00BE68B5">
              <w:rPr>
                <w:rFonts w:cs="Calibri"/>
                <w:color w:val="333333"/>
                <w:sz w:val="20"/>
                <w:szCs w:val="20"/>
              </w:rPr>
              <w:br/>
            </w:r>
            <w:r w:rsidRPr="00BE68B5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>Junior/Student: £4.00 (Juniors are under 21 on race day)</w:t>
            </w:r>
            <w:r w:rsidRPr="00BE68B5">
              <w:rPr>
                <w:rFonts w:cs="Calibri"/>
                <w:color w:val="333333"/>
                <w:sz w:val="20"/>
                <w:szCs w:val="20"/>
              </w:rPr>
              <w:br/>
            </w:r>
          </w:p>
          <w:p w14:paraId="45E87C8D" w14:textId="659AE078" w:rsidR="00BE68B5" w:rsidRPr="00BE68B5" w:rsidRDefault="00BE68B5" w:rsidP="00BE68B5">
            <w:pPr>
              <w:widowControl/>
              <w:adjustRightInd/>
              <w:jc w:val="left"/>
              <w:textAlignment w:val="auto"/>
              <w:rPr>
                <w:rFonts w:cs="Calibri"/>
                <w:sz w:val="20"/>
                <w:szCs w:val="20"/>
              </w:rPr>
            </w:pPr>
            <w:r w:rsidRPr="00BE68B5">
              <w:rPr>
                <w:rFonts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Unaffiliated runners</w:t>
            </w:r>
            <w:r w:rsidRPr="00BE68B5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> £2 surcharge Seniors</w:t>
            </w:r>
            <w:r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BE68B5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 xml:space="preserve"> £1.00 surcharge Juniors</w:t>
            </w:r>
          </w:p>
          <w:p w14:paraId="7D2AFA83" w14:textId="77777777" w:rsidR="00BE68B5" w:rsidRPr="00BE68B5" w:rsidRDefault="00BE68B5" w:rsidP="006E2201">
            <w:pPr>
              <w:pStyle w:val="Normal1"/>
              <w:rPr>
                <w:sz w:val="20"/>
                <w:szCs w:val="20"/>
              </w:rPr>
            </w:pPr>
          </w:p>
          <w:p w14:paraId="164819F3" w14:textId="5CA75298" w:rsidR="003D32D5" w:rsidRDefault="00C212B8" w:rsidP="006E2201">
            <w:pPr>
              <w:pStyle w:val="Normal1"/>
              <w:rPr>
                <w:sz w:val="20"/>
                <w:szCs w:val="20"/>
              </w:rPr>
            </w:pPr>
            <w:r w:rsidRPr="00BE68B5">
              <w:rPr>
                <w:sz w:val="20"/>
                <w:szCs w:val="20"/>
              </w:rPr>
              <w:t xml:space="preserve">SI card </w:t>
            </w:r>
            <w:r w:rsidR="008B472A" w:rsidRPr="00BE68B5">
              <w:rPr>
                <w:sz w:val="20"/>
                <w:szCs w:val="20"/>
              </w:rPr>
              <w:t>(dibber</w:t>
            </w:r>
            <w:r w:rsidR="00C67D01" w:rsidRPr="00BE68B5">
              <w:rPr>
                <w:sz w:val="20"/>
                <w:szCs w:val="20"/>
              </w:rPr>
              <w:t xml:space="preserve">) </w:t>
            </w:r>
            <w:r w:rsidR="00F00D20" w:rsidRPr="00BE68B5">
              <w:rPr>
                <w:sz w:val="20"/>
                <w:szCs w:val="20"/>
              </w:rPr>
              <w:t>hire £1</w:t>
            </w:r>
            <w:r w:rsidR="00C67D01" w:rsidRPr="00BE68B5">
              <w:rPr>
                <w:sz w:val="20"/>
                <w:szCs w:val="20"/>
              </w:rPr>
              <w:t>.</w:t>
            </w:r>
            <w:r w:rsidR="003D32D5" w:rsidRPr="00BE68B5">
              <w:rPr>
                <w:sz w:val="20"/>
                <w:szCs w:val="20"/>
              </w:rPr>
              <w:t xml:space="preserve"> Hired dibbers will be available for collection</w:t>
            </w:r>
            <w:r w:rsidR="003D32D5" w:rsidRPr="00CD4A09">
              <w:rPr>
                <w:sz w:val="20"/>
                <w:szCs w:val="20"/>
              </w:rPr>
              <w:t xml:space="preserve"> </w:t>
            </w:r>
            <w:r w:rsidR="00BA0A56" w:rsidRPr="00CD4A09">
              <w:rPr>
                <w:sz w:val="20"/>
                <w:szCs w:val="20"/>
              </w:rPr>
              <w:t xml:space="preserve">from </w:t>
            </w:r>
            <w:r w:rsidR="003534F4" w:rsidRPr="00CD4A09">
              <w:rPr>
                <w:sz w:val="20"/>
                <w:szCs w:val="20"/>
              </w:rPr>
              <w:t xml:space="preserve">the </w:t>
            </w:r>
            <w:r w:rsidR="003D32D5" w:rsidRPr="00CD4A09">
              <w:rPr>
                <w:sz w:val="20"/>
                <w:szCs w:val="20"/>
              </w:rPr>
              <w:t>Enquiries</w:t>
            </w:r>
            <w:r w:rsidR="003534F4" w:rsidRPr="00CD4A09">
              <w:rPr>
                <w:sz w:val="20"/>
                <w:szCs w:val="20"/>
              </w:rPr>
              <w:t xml:space="preserve"> Point</w:t>
            </w:r>
            <w:r w:rsidR="003D32D5" w:rsidRPr="00CD4A09">
              <w:rPr>
                <w:sz w:val="20"/>
                <w:szCs w:val="20"/>
              </w:rPr>
              <w:t>.</w:t>
            </w:r>
            <w:r w:rsidR="00000B02" w:rsidRPr="00CD4A09">
              <w:rPr>
                <w:sz w:val="20"/>
                <w:szCs w:val="20"/>
              </w:rPr>
              <w:t xml:space="preserve"> </w:t>
            </w:r>
            <w:r w:rsidR="00672D67" w:rsidRPr="00CD4A09">
              <w:rPr>
                <w:sz w:val="20"/>
                <w:szCs w:val="20"/>
              </w:rPr>
              <w:t>Please note</w:t>
            </w:r>
            <w:r w:rsidR="00672D67">
              <w:rPr>
                <w:sz w:val="20"/>
                <w:szCs w:val="20"/>
              </w:rPr>
              <w:t xml:space="preserve"> a charge of £30 will be levied if a hired SI card is lost. </w:t>
            </w:r>
            <w:r w:rsidR="00000B02">
              <w:rPr>
                <w:sz w:val="20"/>
                <w:szCs w:val="20"/>
              </w:rPr>
              <w:t>SIACs are not available for hire.</w:t>
            </w:r>
          </w:p>
          <w:p w14:paraId="5EA592E3" w14:textId="77777777" w:rsidR="0087076C" w:rsidRDefault="0087076C" w:rsidP="006E2201">
            <w:pPr>
              <w:pStyle w:val="Normal1"/>
              <w:rPr>
                <w:sz w:val="20"/>
                <w:szCs w:val="20"/>
              </w:rPr>
            </w:pPr>
          </w:p>
          <w:p w14:paraId="6F325816" w14:textId="6C1E95C8" w:rsidR="0087076C" w:rsidRPr="00000B02" w:rsidRDefault="0087076C" w:rsidP="006E220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need to make a payment at the event, only cash can be accepted and there will be a</w:t>
            </w:r>
            <w:r w:rsidR="00EF27E0">
              <w:rPr>
                <w:sz w:val="20"/>
                <w:szCs w:val="20"/>
              </w:rPr>
              <w:t xml:space="preserve"> very</w:t>
            </w:r>
            <w:r>
              <w:rPr>
                <w:sz w:val="20"/>
                <w:szCs w:val="20"/>
              </w:rPr>
              <w:t xml:space="preserve"> limited amount of change available, so please try to bring the correct amount.</w:t>
            </w:r>
          </w:p>
          <w:p w14:paraId="20BC0626" w14:textId="77777777" w:rsidR="003D32D5" w:rsidRDefault="003D32D5" w:rsidP="006E2201">
            <w:pPr>
              <w:pStyle w:val="Normal1"/>
              <w:rPr>
                <w:sz w:val="20"/>
                <w:szCs w:val="20"/>
                <w:highlight w:val="yellow"/>
              </w:rPr>
            </w:pPr>
          </w:p>
          <w:p w14:paraId="25E7012D" w14:textId="77777777" w:rsidR="0088655A" w:rsidRPr="0045798E" w:rsidRDefault="0088655A" w:rsidP="006E2201">
            <w:pPr>
              <w:pStyle w:val="Normal1"/>
              <w:rPr>
                <w:sz w:val="20"/>
                <w:szCs w:val="20"/>
              </w:rPr>
            </w:pPr>
            <w:r w:rsidRPr="0088655A">
              <w:rPr>
                <w:sz w:val="20"/>
                <w:szCs w:val="20"/>
              </w:rPr>
              <w:t xml:space="preserve">The event has been subsidised by a grant from Active </w:t>
            </w:r>
            <w:r w:rsidRPr="0045798E">
              <w:rPr>
                <w:sz w:val="20"/>
                <w:szCs w:val="20"/>
              </w:rPr>
              <w:t>Essex. It would be appreciate</w:t>
            </w:r>
            <w:r w:rsidR="00D1084A" w:rsidRPr="0045798E">
              <w:rPr>
                <w:sz w:val="20"/>
                <w:szCs w:val="20"/>
              </w:rPr>
              <w:t>d</w:t>
            </w:r>
            <w:r w:rsidRPr="0045798E">
              <w:rPr>
                <w:sz w:val="20"/>
                <w:szCs w:val="20"/>
              </w:rPr>
              <w:t xml:space="preserve"> if any participants with an Essex postcode could complete their questionnaire, </w:t>
            </w:r>
            <w:hyperlink r:id="rId13" w:history="1">
              <w:r w:rsidRPr="0045798E">
                <w:rPr>
                  <w:rStyle w:val="Hyperlink"/>
                  <w:sz w:val="20"/>
                  <w:szCs w:val="20"/>
                </w:rPr>
                <w:t>linked here</w:t>
              </w:r>
            </w:hyperlink>
            <w:r w:rsidR="004C5A37" w:rsidRPr="0045798E">
              <w:rPr>
                <w:sz w:val="20"/>
                <w:szCs w:val="20"/>
              </w:rPr>
              <w:t>, choosing “orienteering” in the second drop down box</w:t>
            </w:r>
            <w:r w:rsidRPr="0045798E">
              <w:rPr>
                <w:sz w:val="20"/>
                <w:szCs w:val="20"/>
              </w:rPr>
              <w:t>.</w:t>
            </w:r>
          </w:p>
          <w:p w14:paraId="7C520C20" w14:textId="3E549B4E" w:rsidR="00E6108F" w:rsidRPr="00F01951" w:rsidRDefault="00E6108F" w:rsidP="006E2201">
            <w:pPr>
              <w:pStyle w:val="Normal1"/>
              <w:rPr>
                <w:sz w:val="20"/>
                <w:szCs w:val="20"/>
                <w:highlight w:val="yellow"/>
              </w:rPr>
            </w:pPr>
          </w:p>
        </w:tc>
      </w:tr>
      <w:tr w:rsidR="003D32D5" w:rsidRPr="00F01951" w14:paraId="5D37F0F8" w14:textId="77777777" w:rsidTr="00F84640">
        <w:tblPrEx>
          <w:tblCellMar>
            <w:left w:w="75" w:type="dxa"/>
            <w:right w:w="75" w:type="dxa"/>
          </w:tblCellMar>
        </w:tblPrEx>
        <w:trPr>
          <w:cantSplit/>
          <w:trHeight w:val="57"/>
          <w:tblCellSpacing w:w="15" w:type="dxa"/>
        </w:trPr>
        <w:tc>
          <w:tcPr>
            <w:tcW w:w="0" w:type="auto"/>
            <w:shd w:val="clear" w:color="auto" w:fill="auto"/>
          </w:tcPr>
          <w:p w14:paraId="6CCC0DBD" w14:textId="5A020BCB" w:rsidR="003D32D5" w:rsidRPr="00F01951" w:rsidRDefault="003D32D5" w:rsidP="003D32D5">
            <w:pPr>
              <w:pStyle w:val="StyleStyleStyleLeftLinespacingAtleast18ptLinespacing"/>
              <w:rPr>
                <w:b/>
                <w:bCs/>
                <w:sz w:val="20"/>
                <w:highlight w:val="yellow"/>
              </w:rPr>
            </w:pPr>
            <w:r w:rsidRPr="007F7979">
              <w:rPr>
                <w:b/>
                <w:bCs/>
                <w:sz w:val="20"/>
              </w:rPr>
              <w:lastRenderedPageBreak/>
              <w:t>Medical:</w:t>
            </w:r>
          </w:p>
        </w:tc>
        <w:tc>
          <w:tcPr>
            <w:tcW w:w="0" w:type="auto"/>
            <w:shd w:val="clear" w:color="auto" w:fill="auto"/>
          </w:tcPr>
          <w:p w14:paraId="7E5C71B2" w14:textId="1BE41899" w:rsidR="003D32D5" w:rsidRDefault="003D32D5" w:rsidP="003D32D5">
            <w:pPr>
              <w:pStyle w:val="Normal1"/>
              <w:rPr>
                <w:sz w:val="20"/>
                <w:szCs w:val="20"/>
              </w:rPr>
            </w:pPr>
            <w:r w:rsidRPr="0088655A">
              <w:rPr>
                <w:sz w:val="20"/>
                <w:szCs w:val="20"/>
              </w:rPr>
              <w:t xml:space="preserve">First Aid </w:t>
            </w:r>
            <w:r w:rsidR="00E61964">
              <w:rPr>
                <w:sz w:val="20"/>
                <w:szCs w:val="20"/>
              </w:rPr>
              <w:t xml:space="preserve">facilities </w:t>
            </w:r>
            <w:r w:rsidRPr="0088655A">
              <w:rPr>
                <w:sz w:val="20"/>
                <w:szCs w:val="20"/>
              </w:rPr>
              <w:t>will be available at the Enquiries Point</w:t>
            </w:r>
            <w:r w:rsidR="00E61964">
              <w:rPr>
                <w:sz w:val="20"/>
                <w:szCs w:val="20"/>
              </w:rPr>
              <w:t>.</w:t>
            </w:r>
          </w:p>
          <w:p w14:paraId="6D7BFF55" w14:textId="77777777" w:rsidR="00614BD7" w:rsidRDefault="00614BD7" w:rsidP="003D32D5">
            <w:pPr>
              <w:pStyle w:val="Normal1"/>
              <w:rPr>
                <w:sz w:val="20"/>
                <w:szCs w:val="20"/>
              </w:rPr>
            </w:pPr>
          </w:p>
          <w:p w14:paraId="06A02831" w14:textId="6332423B" w:rsidR="00614BD7" w:rsidRPr="0088655A" w:rsidRDefault="00614BD7" w:rsidP="003D32D5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DB6E80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 xml:space="preserve"> </w:t>
            </w:r>
            <w:r w:rsidR="00DB6E80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defibrillator</w:t>
            </w:r>
            <w:r w:rsidR="00DB6E80">
              <w:rPr>
                <w:sz w:val="20"/>
                <w:szCs w:val="20"/>
              </w:rPr>
              <w:t>s</w:t>
            </w:r>
            <w:r w:rsidR="00DE3614">
              <w:rPr>
                <w:sz w:val="20"/>
                <w:szCs w:val="20"/>
              </w:rPr>
              <w:t xml:space="preserve"> </w:t>
            </w:r>
            <w:r w:rsidR="00DB6E80">
              <w:rPr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 xml:space="preserve"> the Tesco store</w:t>
            </w:r>
            <w:r w:rsidR="00DB6E80">
              <w:rPr>
                <w:sz w:val="20"/>
                <w:szCs w:val="20"/>
              </w:rPr>
              <w:t>, in the Visitor Centre and at the start.</w:t>
            </w:r>
          </w:p>
          <w:p w14:paraId="59D6F26E" w14:textId="261F47D2" w:rsidR="003D32D5" w:rsidRPr="0088655A" w:rsidRDefault="003D32D5" w:rsidP="003D32D5">
            <w:pPr>
              <w:pStyle w:val="Normal1"/>
              <w:rPr>
                <w:sz w:val="20"/>
                <w:szCs w:val="20"/>
              </w:rPr>
            </w:pPr>
          </w:p>
          <w:p w14:paraId="2654B9C6" w14:textId="3B3E4510" w:rsidR="003D32D5" w:rsidRPr="0045798E" w:rsidRDefault="003D32D5" w:rsidP="007470D3">
            <w:pPr>
              <w:pStyle w:val="Normal1"/>
              <w:rPr>
                <w:rStyle w:val="Hyperlink"/>
                <w:sz w:val="20"/>
                <w:szCs w:val="20"/>
                <w:highlight w:val="yellow"/>
              </w:rPr>
            </w:pPr>
            <w:r w:rsidRPr="0088655A">
              <w:rPr>
                <w:sz w:val="20"/>
                <w:szCs w:val="20"/>
              </w:rPr>
              <w:t xml:space="preserve">If you have a medical condition </w:t>
            </w:r>
            <w:r w:rsidR="00A230BA" w:rsidRPr="0088655A">
              <w:rPr>
                <w:sz w:val="20"/>
                <w:szCs w:val="20"/>
              </w:rPr>
              <w:t>th</w:t>
            </w:r>
            <w:r w:rsidR="009B0301" w:rsidRPr="0088655A">
              <w:rPr>
                <w:sz w:val="20"/>
                <w:szCs w:val="20"/>
              </w:rPr>
              <w:t xml:space="preserve">at </w:t>
            </w:r>
            <w:r w:rsidRPr="0088655A">
              <w:rPr>
                <w:sz w:val="20"/>
                <w:szCs w:val="20"/>
              </w:rPr>
              <w:t xml:space="preserve">we need to know about please download, </w:t>
            </w:r>
            <w:r w:rsidR="009B0301" w:rsidRPr="0088655A">
              <w:rPr>
                <w:sz w:val="20"/>
                <w:szCs w:val="20"/>
              </w:rPr>
              <w:t>print,</w:t>
            </w:r>
            <w:r w:rsidRPr="0088655A">
              <w:rPr>
                <w:sz w:val="20"/>
                <w:szCs w:val="20"/>
              </w:rPr>
              <w:t xml:space="preserve"> and complete a medical form.</w:t>
            </w:r>
            <w:r w:rsidR="007470D3" w:rsidRPr="0088655A">
              <w:rPr>
                <w:sz w:val="20"/>
                <w:szCs w:val="20"/>
              </w:rPr>
              <w:t xml:space="preserve"> Place </w:t>
            </w:r>
            <w:r w:rsidR="00FE55B4">
              <w:rPr>
                <w:sz w:val="20"/>
                <w:szCs w:val="20"/>
              </w:rPr>
              <w:t>the form</w:t>
            </w:r>
            <w:r w:rsidR="007470D3" w:rsidRPr="0088655A">
              <w:rPr>
                <w:sz w:val="20"/>
                <w:szCs w:val="20"/>
              </w:rPr>
              <w:t xml:space="preserve"> in a sealed envelope </w:t>
            </w:r>
            <w:r w:rsidR="00FE55B4">
              <w:rPr>
                <w:sz w:val="20"/>
                <w:szCs w:val="20"/>
              </w:rPr>
              <w:t xml:space="preserve">with associated </w:t>
            </w:r>
            <w:proofErr w:type="gramStart"/>
            <w:r w:rsidR="00FE55B4">
              <w:rPr>
                <w:sz w:val="20"/>
                <w:szCs w:val="20"/>
              </w:rPr>
              <w:t>medicine,</w:t>
            </w:r>
            <w:r w:rsidR="001E62E7">
              <w:rPr>
                <w:sz w:val="20"/>
                <w:szCs w:val="20"/>
              </w:rPr>
              <w:t xml:space="preserve"> </w:t>
            </w:r>
            <w:r w:rsidR="00FE55B4">
              <w:rPr>
                <w:sz w:val="20"/>
                <w:szCs w:val="20"/>
              </w:rPr>
              <w:t>and</w:t>
            </w:r>
            <w:proofErr w:type="gramEnd"/>
            <w:r w:rsidR="00FE55B4">
              <w:rPr>
                <w:sz w:val="20"/>
                <w:szCs w:val="20"/>
              </w:rPr>
              <w:t xml:space="preserve"> write</w:t>
            </w:r>
            <w:r w:rsidR="007470D3" w:rsidRPr="0088655A">
              <w:rPr>
                <w:sz w:val="20"/>
                <w:szCs w:val="20"/>
              </w:rPr>
              <w:t xml:space="preserve"> your name clearly on the outside. </w:t>
            </w:r>
            <w:r w:rsidR="00FE55B4">
              <w:rPr>
                <w:sz w:val="20"/>
                <w:szCs w:val="20"/>
              </w:rPr>
              <w:t>Prior to commencing the event, h</w:t>
            </w:r>
            <w:r w:rsidR="007470D3" w:rsidRPr="0088655A">
              <w:rPr>
                <w:sz w:val="20"/>
                <w:szCs w:val="20"/>
              </w:rPr>
              <w:t xml:space="preserve">and this to the Enquiries </w:t>
            </w:r>
            <w:r w:rsidR="003534F4">
              <w:rPr>
                <w:sz w:val="20"/>
                <w:szCs w:val="20"/>
              </w:rPr>
              <w:t>P</w:t>
            </w:r>
            <w:r w:rsidR="007470D3" w:rsidRPr="0088655A">
              <w:rPr>
                <w:sz w:val="20"/>
                <w:szCs w:val="20"/>
              </w:rPr>
              <w:t>oint in the assembly area where the First Aiders will keep it in confidence</w:t>
            </w:r>
            <w:r w:rsidR="00FE55B4">
              <w:rPr>
                <w:sz w:val="20"/>
                <w:szCs w:val="20"/>
              </w:rPr>
              <w:t xml:space="preserve">.  It </w:t>
            </w:r>
            <w:r w:rsidR="00FE55B4" w:rsidRPr="004C5A37">
              <w:rPr>
                <w:sz w:val="20"/>
                <w:szCs w:val="20"/>
              </w:rPr>
              <w:t>can</w:t>
            </w:r>
            <w:r w:rsidR="007470D3" w:rsidRPr="004C5A37">
              <w:rPr>
                <w:sz w:val="20"/>
                <w:szCs w:val="20"/>
              </w:rPr>
              <w:t xml:space="preserve"> be collected </w:t>
            </w:r>
            <w:r w:rsidR="007470D3" w:rsidRPr="0045798E">
              <w:rPr>
                <w:sz w:val="20"/>
                <w:szCs w:val="20"/>
              </w:rPr>
              <w:t>unopened at the end of the event.</w:t>
            </w:r>
            <w:r w:rsidR="00AA6289" w:rsidRPr="0045798E">
              <w:rPr>
                <w:sz w:val="20"/>
                <w:szCs w:val="20"/>
              </w:rPr>
              <w:t xml:space="preserve"> </w:t>
            </w:r>
            <w:r w:rsidR="00FE55B4" w:rsidRPr="0045798E">
              <w:rPr>
                <w:sz w:val="20"/>
                <w:szCs w:val="20"/>
              </w:rPr>
              <w:t>Medical f</w:t>
            </w:r>
            <w:r w:rsidRPr="0045798E">
              <w:rPr>
                <w:sz w:val="20"/>
                <w:szCs w:val="20"/>
              </w:rPr>
              <w:t xml:space="preserve">orms can be downloaded using </w:t>
            </w:r>
            <w:hyperlink r:id="rId14" w:history="1">
              <w:r w:rsidRPr="0045798E">
                <w:rPr>
                  <w:rStyle w:val="Hyperlink"/>
                  <w:sz w:val="20"/>
                  <w:szCs w:val="20"/>
                </w:rPr>
                <w:t>th</w:t>
              </w:r>
              <w:r w:rsidR="004C5A37" w:rsidRPr="0045798E">
                <w:rPr>
                  <w:rStyle w:val="Hyperlink"/>
                  <w:sz w:val="20"/>
                  <w:szCs w:val="20"/>
                </w:rPr>
                <w:t>is</w:t>
              </w:r>
              <w:r w:rsidRPr="0045798E">
                <w:rPr>
                  <w:rStyle w:val="Hyperlink"/>
                  <w:sz w:val="20"/>
                  <w:szCs w:val="20"/>
                </w:rPr>
                <w:t xml:space="preserve"> link</w:t>
              </w:r>
            </w:hyperlink>
            <w:r w:rsidR="004C5A37" w:rsidRPr="0045798E">
              <w:rPr>
                <w:sz w:val="20"/>
                <w:szCs w:val="20"/>
              </w:rPr>
              <w:t>.</w:t>
            </w:r>
          </w:p>
          <w:p w14:paraId="6F062513" w14:textId="77777777" w:rsidR="007746A2" w:rsidRPr="0045798E" w:rsidRDefault="007746A2" w:rsidP="007470D3">
            <w:pPr>
              <w:pStyle w:val="Normal1"/>
              <w:rPr>
                <w:sz w:val="20"/>
                <w:szCs w:val="20"/>
              </w:rPr>
            </w:pPr>
          </w:p>
          <w:p w14:paraId="1AD937CC" w14:textId="392B267D" w:rsidR="007746A2" w:rsidRPr="0088655A" w:rsidRDefault="007746A2" w:rsidP="007470D3">
            <w:pPr>
              <w:pStyle w:val="Normal1"/>
              <w:rPr>
                <w:sz w:val="20"/>
                <w:szCs w:val="20"/>
              </w:rPr>
            </w:pPr>
            <w:r w:rsidRPr="0088655A">
              <w:rPr>
                <w:sz w:val="20"/>
                <w:szCs w:val="20"/>
              </w:rPr>
              <w:t xml:space="preserve">Please do not attend this event if you are </w:t>
            </w:r>
            <w:r w:rsidR="009D6A00" w:rsidRPr="0088655A">
              <w:rPr>
                <w:sz w:val="20"/>
                <w:szCs w:val="20"/>
              </w:rPr>
              <w:t>showing any signs or symptoms of COVID.</w:t>
            </w:r>
          </w:p>
          <w:p w14:paraId="6B37F827" w14:textId="1C4F3944" w:rsidR="007470D3" w:rsidRPr="00F01951" w:rsidRDefault="007470D3" w:rsidP="007470D3">
            <w:pPr>
              <w:pStyle w:val="Normal1"/>
              <w:rPr>
                <w:sz w:val="20"/>
                <w:szCs w:val="20"/>
                <w:highlight w:val="yellow"/>
              </w:rPr>
            </w:pPr>
          </w:p>
        </w:tc>
      </w:tr>
      <w:tr w:rsidR="00C212B8" w:rsidRPr="00F01951" w14:paraId="540A29E0" w14:textId="77777777" w:rsidTr="00F84640">
        <w:tblPrEx>
          <w:tblCellMar>
            <w:left w:w="75" w:type="dxa"/>
            <w:right w:w="75" w:type="dxa"/>
          </w:tblCellMar>
        </w:tblPrEx>
        <w:trPr>
          <w:cantSplit/>
          <w:trHeight w:val="57"/>
          <w:tblCellSpacing w:w="15" w:type="dxa"/>
        </w:trPr>
        <w:tc>
          <w:tcPr>
            <w:tcW w:w="0" w:type="auto"/>
            <w:shd w:val="clear" w:color="auto" w:fill="auto"/>
          </w:tcPr>
          <w:p w14:paraId="3A03CB35" w14:textId="77777777" w:rsidR="00C212B8" w:rsidRPr="007F7979" w:rsidRDefault="00C212B8" w:rsidP="004D4342">
            <w:pPr>
              <w:pStyle w:val="StyleStyleStyleLeftLinespacingAtleast18ptLinespacing"/>
              <w:rPr>
                <w:sz w:val="20"/>
              </w:rPr>
            </w:pPr>
            <w:r w:rsidRPr="007F7979">
              <w:rPr>
                <w:b/>
                <w:bCs/>
                <w:sz w:val="20"/>
              </w:rPr>
              <w:t>Facilities</w:t>
            </w:r>
            <w:r w:rsidR="00EC7D08" w:rsidRPr="007F7979">
              <w:rPr>
                <w:b/>
                <w:bCs/>
                <w:sz w:val="2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3C430D95" w14:textId="703303A5" w:rsidR="00565DA6" w:rsidRPr="007F7979" w:rsidRDefault="00C212B8" w:rsidP="006E2201">
            <w:pPr>
              <w:pStyle w:val="Normal1"/>
              <w:rPr>
                <w:sz w:val="20"/>
                <w:szCs w:val="20"/>
              </w:rPr>
            </w:pPr>
            <w:r w:rsidRPr="007F7979">
              <w:rPr>
                <w:sz w:val="20"/>
                <w:szCs w:val="20"/>
              </w:rPr>
              <w:t>Guid</w:t>
            </w:r>
            <w:r w:rsidRPr="007F7979">
              <w:rPr>
                <w:rStyle w:val="NormalWebChar"/>
                <w:sz w:val="20"/>
                <w:szCs w:val="20"/>
              </w:rPr>
              <w:t>ance</w:t>
            </w:r>
            <w:r w:rsidRPr="007F7979">
              <w:rPr>
                <w:sz w:val="20"/>
                <w:szCs w:val="20"/>
              </w:rPr>
              <w:t xml:space="preserve"> for beginners </w:t>
            </w:r>
            <w:r w:rsidR="007F7979" w:rsidRPr="007F7979">
              <w:rPr>
                <w:sz w:val="20"/>
                <w:szCs w:val="20"/>
              </w:rPr>
              <w:t xml:space="preserve">will be </w:t>
            </w:r>
            <w:r w:rsidRPr="007F7979">
              <w:rPr>
                <w:sz w:val="20"/>
                <w:szCs w:val="20"/>
              </w:rPr>
              <w:t xml:space="preserve">available from the Enquiries </w:t>
            </w:r>
            <w:r w:rsidR="003534F4">
              <w:rPr>
                <w:sz w:val="20"/>
                <w:szCs w:val="20"/>
              </w:rPr>
              <w:t>P</w:t>
            </w:r>
            <w:r w:rsidRPr="007F7979">
              <w:rPr>
                <w:sz w:val="20"/>
                <w:szCs w:val="20"/>
              </w:rPr>
              <w:t>oi</w:t>
            </w:r>
            <w:r w:rsidR="00987A53" w:rsidRPr="007F7979">
              <w:rPr>
                <w:sz w:val="20"/>
                <w:szCs w:val="20"/>
              </w:rPr>
              <w:t>nt</w:t>
            </w:r>
            <w:r w:rsidR="007F7979" w:rsidRPr="007F7979">
              <w:rPr>
                <w:sz w:val="20"/>
                <w:szCs w:val="20"/>
              </w:rPr>
              <w:t>. Members of the club won’t be available to shadow children around course</w:t>
            </w:r>
            <w:r w:rsidR="007F7979">
              <w:rPr>
                <w:sz w:val="20"/>
                <w:szCs w:val="20"/>
              </w:rPr>
              <w:t>s</w:t>
            </w:r>
            <w:r w:rsidR="007F7979" w:rsidRPr="007F7979">
              <w:rPr>
                <w:sz w:val="20"/>
                <w:szCs w:val="20"/>
              </w:rPr>
              <w:t xml:space="preserve">, this will </w:t>
            </w:r>
            <w:r w:rsidR="007F7979">
              <w:rPr>
                <w:sz w:val="20"/>
                <w:szCs w:val="20"/>
              </w:rPr>
              <w:t xml:space="preserve">remain the responsibility of </w:t>
            </w:r>
            <w:r w:rsidR="007F7979" w:rsidRPr="007F7979">
              <w:rPr>
                <w:sz w:val="20"/>
                <w:szCs w:val="20"/>
              </w:rPr>
              <w:t>parents</w:t>
            </w:r>
            <w:r w:rsidR="007D42BA">
              <w:rPr>
                <w:sz w:val="20"/>
                <w:szCs w:val="20"/>
              </w:rPr>
              <w:t xml:space="preserve"> &amp;</w:t>
            </w:r>
            <w:r w:rsidR="00707AEF">
              <w:rPr>
                <w:sz w:val="20"/>
                <w:szCs w:val="20"/>
              </w:rPr>
              <w:t xml:space="preserve"> teachers</w:t>
            </w:r>
            <w:r w:rsidR="007F7979" w:rsidRPr="007F7979">
              <w:rPr>
                <w:sz w:val="20"/>
                <w:szCs w:val="20"/>
              </w:rPr>
              <w:t>.</w:t>
            </w:r>
          </w:p>
          <w:p w14:paraId="325E9B5B" w14:textId="77777777" w:rsidR="00565DA6" w:rsidRDefault="00565DA6" w:rsidP="006E2201">
            <w:pPr>
              <w:pStyle w:val="Normal1"/>
              <w:rPr>
                <w:sz w:val="20"/>
                <w:szCs w:val="20"/>
              </w:rPr>
            </w:pPr>
          </w:p>
          <w:p w14:paraId="71A79DB7" w14:textId="25815228" w:rsidR="00E61964" w:rsidRDefault="00E61964" w:rsidP="006E220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café at the </w:t>
            </w:r>
            <w:r w:rsidRPr="0087565C">
              <w:rPr>
                <w:sz w:val="20"/>
                <w:szCs w:val="20"/>
              </w:rPr>
              <w:t>Tesco store</w:t>
            </w:r>
            <w:r w:rsidR="005F3395" w:rsidRPr="0087565C">
              <w:rPr>
                <w:sz w:val="20"/>
                <w:szCs w:val="20"/>
              </w:rPr>
              <w:t xml:space="preserve"> an</w:t>
            </w:r>
            <w:r w:rsidR="001F4F2C" w:rsidRPr="0087565C">
              <w:rPr>
                <w:sz w:val="20"/>
                <w:szCs w:val="20"/>
              </w:rPr>
              <w:t xml:space="preserve">d at the Visitor Centre </w:t>
            </w:r>
            <w:r w:rsidR="00FC7DB8" w:rsidRPr="0087565C">
              <w:rPr>
                <w:sz w:val="20"/>
                <w:szCs w:val="20"/>
              </w:rPr>
              <w:t xml:space="preserve">in the </w:t>
            </w:r>
            <w:r w:rsidR="001F4F2C" w:rsidRPr="0087565C">
              <w:rPr>
                <w:sz w:val="20"/>
                <w:szCs w:val="20"/>
              </w:rPr>
              <w:t>car park off Turner Road</w:t>
            </w:r>
            <w:r w:rsidRPr="0087565C">
              <w:rPr>
                <w:sz w:val="20"/>
                <w:szCs w:val="20"/>
              </w:rPr>
              <w:t xml:space="preserve">. Drinking water will not be provided </w:t>
            </w:r>
            <w:r>
              <w:rPr>
                <w:sz w:val="20"/>
                <w:szCs w:val="20"/>
              </w:rPr>
              <w:t>as part of the event.</w:t>
            </w:r>
          </w:p>
          <w:p w14:paraId="1561E358" w14:textId="77777777" w:rsidR="00E61964" w:rsidRPr="0088655A" w:rsidRDefault="00E61964" w:rsidP="006E2201">
            <w:pPr>
              <w:pStyle w:val="Normal1"/>
              <w:rPr>
                <w:sz w:val="20"/>
                <w:szCs w:val="20"/>
              </w:rPr>
            </w:pPr>
          </w:p>
          <w:p w14:paraId="3977BAEA" w14:textId="576D7607" w:rsidR="00E61964" w:rsidRDefault="00987A53" w:rsidP="00E61964">
            <w:pPr>
              <w:pStyle w:val="Normal1"/>
              <w:rPr>
                <w:sz w:val="20"/>
                <w:szCs w:val="20"/>
                <w:highlight w:val="yellow"/>
              </w:rPr>
            </w:pPr>
            <w:r w:rsidRPr="0088655A">
              <w:rPr>
                <w:sz w:val="20"/>
                <w:szCs w:val="20"/>
              </w:rPr>
              <w:t xml:space="preserve">Toilets are </w:t>
            </w:r>
            <w:r w:rsidR="0088655A" w:rsidRPr="0088655A">
              <w:rPr>
                <w:sz w:val="20"/>
                <w:szCs w:val="20"/>
              </w:rPr>
              <w:t xml:space="preserve">available in </w:t>
            </w:r>
            <w:r w:rsidR="00E61964">
              <w:rPr>
                <w:sz w:val="20"/>
                <w:szCs w:val="20"/>
              </w:rPr>
              <w:t xml:space="preserve">the </w:t>
            </w:r>
            <w:r w:rsidR="0088655A" w:rsidRPr="00C6474A">
              <w:rPr>
                <w:sz w:val="20"/>
                <w:szCs w:val="20"/>
              </w:rPr>
              <w:t>Tesco</w:t>
            </w:r>
            <w:r w:rsidR="00E61964" w:rsidRPr="00C6474A">
              <w:rPr>
                <w:sz w:val="20"/>
                <w:szCs w:val="20"/>
              </w:rPr>
              <w:t xml:space="preserve"> stor</w:t>
            </w:r>
            <w:r w:rsidR="00FE55B4" w:rsidRPr="00C6474A">
              <w:rPr>
                <w:sz w:val="20"/>
                <w:szCs w:val="20"/>
              </w:rPr>
              <w:t>e</w:t>
            </w:r>
            <w:r w:rsidR="00CD4A09">
              <w:rPr>
                <w:sz w:val="20"/>
                <w:szCs w:val="20"/>
              </w:rPr>
              <w:t xml:space="preserve"> </w:t>
            </w:r>
            <w:r w:rsidR="00565D1B">
              <w:rPr>
                <w:sz w:val="20"/>
                <w:szCs w:val="20"/>
              </w:rPr>
              <w:t xml:space="preserve">from 10:00 </w:t>
            </w:r>
            <w:r w:rsidR="00CD4A09">
              <w:rPr>
                <w:sz w:val="20"/>
                <w:szCs w:val="20"/>
              </w:rPr>
              <w:t>and competitors are encouraged to use them</w:t>
            </w:r>
            <w:r w:rsidR="00565D1B">
              <w:rPr>
                <w:sz w:val="20"/>
                <w:szCs w:val="20"/>
              </w:rPr>
              <w:t>, as p</w:t>
            </w:r>
            <w:r w:rsidR="007F7979" w:rsidRPr="00C6474A">
              <w:rPr>
                <w:sz w:val="20"/>
                <w:szCs w:val="20"/>
              </w:rPr>
              <w:t>ortable toilet</w:t>
            </w:r>
            <w:r w:rsidR="00565D1B">
              <w:rPr>
                <w:sz w:val="20"/>
                <w:szCs w:val="20"/>
              </w:rPr>
              <w:t>s</w:t>
            </w:r>
            <w:r w:rsidR="007F7979" w:rsidRPr="00C6474A">
              <w:rPr>
                <w:sz w:val="20"/>
                <w:szCs w:val="20"/>
              </w:rPr>
              <w:t xml:space="preserve"> </w:t>
            </w:r>
            <w:r w:rsidR="00565D1B">
              <w:rPr>
                <w:sz w:val="20"/>
                <w:szCs w:val="20"/>
              </w:rPr>
              <w:t>will not be available at Chanterelles car park.</w:t>
            </w:r>
            <w:r w:rsidR="00847F78">
              <w:rPr>
                <w:sz w:val="20"/>
                <w:szCs w:val="20"/>
              </w:rPr>
              <w:t xml:space="preserve"> Please do not use the woods.</w:t>
            </w:r>
          </w:p>
          <w:p w14:paraId="46597719" w14:textId="77777777" w:rsidR="00C8288F" w:rsidRPr="005229FC" w:rsidRDefault="00C8288F" w:rsidP="00C8288F">
            <w:pPr>
              <w:pStyle w:val="Normal1"/>
              <w:rPr>
                <w:sz w:val="20"/>
                <w:szCs w:val="20"/>
              </w:rPr>
            </w:pPr>
          </w:p>
          <w:p w14:paraId="713ACE00" w14:textId="77777777" w:rsidR="00C8288F" w:rsidRDefault="00C8288F" w:rsidP="00C8288F">
            <w:pPr>
              <w:pStyle w:val="Normal1"/>
              <w:rPr>
                <w:sz w:val="20"/>
                <w:szCs w:val="20"/>
              </w:rPr>
            </w:pPr>
            <w:r w:rsidRPr="005229FC">
              <w:rPr>
                <w:sz w:val="20"/>
                <w:szCs w:val="20"/>
              </w:rPr>
              <w:t xml:space="preserve">Bags can be left at the Enquiries Point; the start will be </w:t>
            </w:r>
            <w:r w:rsidRPr="00C2656C">
              <w:rPr>
                <w:sz w:val="20"/>
                <w:szCs w:val="20"/>
              </w:rPr>
              <w:t>approximately 80 metres away.</w:t>
            </w:r>
          </w:p>
          <w:p w14:paraId="3E977902" w14:textId="6BBF69BA" w:rsidR="00037D80" w:rsidRPr="00F01951" w:rsidRDefault="00037D80" w:rsidP="00E61964">
            <w:pPr>
              <w:pStyle w:val="Normal1"/>
              <w:rPr>
                <w:sz w:val="20"/>
                <w:szCs w:val="20"/>
                <w:highlight w:val="yellow"/>
              </w:rPr>
            </w:pPr>
          </w:p>
        </w:tc>
      </w:tr>
      <w:tr w:rsidR="00E61964" w:rsidRPr="00F01951" w14:paraId="0FF16BD1" w14:textId="77777777" w:rsidTr="00F84640">
        <w:tblPrEx>
          <w:tblCellMar>
            <w:left w:w="75" w:type="dxa"/>
            <w:right w:w="75" w:type="dxa"/>
          </w:tblCellMar>
        </w:tblPrEx>
        <w:trPr>
          <w:cantSplit/>
          <w:trHeight w:val="57"/>
          <w:tblCellSpacing w:w="15" w:type="dxa"/>
        </w:trPr>
        <w:tc>
          <w:tcPr>
            <w:tcW w:w="0" w:type="auto"/>
            <w:shd w:val="clear" w:color="auto" w:fill="auto"/>
          </w:tcPr>
          <w:p w14:paraId="2DED1B2B" w14:textId="01083D15" w:rsidR="00E61964" w:rsidRPr="005229FC" w:rsidRDefault="00E61964" w:rsidP="004D4342">
            <w:pPr>
              <w:pStyle w:val="StyleStyleStyleLeftLinespacingAtleast18ptLinespacing"/>
              <w:rPr>
                <w:b/>
                <w:bCs/>
                <w:sz w:val="20"/>
              </w:rPr>
            </w:pPr>
            <w:r w:rsidRPr="005229FC">
              <w:rPr>
                <w:b/>
                <w:bCs/>
                <w:sz w:val="20"/>
              </w:rPr>
              <w:t>Misc:</w:t>
            </w:r>
          </w:p>
        </w:tc>
        <w:tc>
          <w:tcPr>
            <w:tcW w:w="0" w:type="auto"/>
            <w:shd w:val="clear" w:color="auto" w:fill="auto"/>
          </w:tcPr>
          <w:p w14:paraId="4F41346E" w14:textId="0DD0210B" w:rsidR="007006F8" w:rsidRDefault="007006F8" w:rsidP="00E61964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SIAC will be enabled, but with a punching start and finish for all competitors.</w:t>
            </w:r>
          </w:p>
          <w:p w14:paraId="7BC49F96" w14:textId="77777777" w:rsidR="007006F8" w:rsidRDefault="007006F8" w:rsidP="00E61964">
            <w:pPr>
              <w:pStyle w:val="Normal1"/>
              <w:rPr>
                <w:sz w:val="20"/>
                <w:szCs w:val="20"/>
              </w:rPr>
            </w:pPr>
          </w:p>
          <w:p w14:paraId="2F966BDE" w14:textId="13854C16" w:rsidR="00E61964" w:rsidRPr="005229FC" w:rsidRDefault="00E61964" w:rsidP="00E61964">
            <w:pPr>
              <w:pStyle w:val="Normal1"/>
              <w:rPr>
                <w:sz w:val="20"/>
                <w:szCs w:val="20"/>
              </w:rPr>
            </w:pPr>
            <w:r w:rsidRPr="005229FC">
              <w:rPr>
                <w:sz w:val="20"/>
                <w:szCs w:val="20"/>
              </w:rPr>
              <w:t xml:space="preserve">It will be necessary to </w:t>
            </w:r>
            <w:proofErr w:type="gramStart"/>
            <w:r w:rsidRPr="005229FC">
              <w:rPr>
                <w:sz w:val="20"/>
                <w:szCs w:val="20"/>
              </w:rPr>
              <w:t>cross roads</w:t>
            </w:r>
            <w:proofErr w:type="gramEnd"/>
            <w:r w:rsidRPr="005229FC">
              <w:rPr>
                <w:sz w:val="20"/>
                <w:szCs w:val="20"/>
              </w:rPr>
              <w:t xml:space="preserve"> when travelling between the Tesco car park and the assembly area. Those aged under 16 should be accompanied by an adult when making this journey.</w:t>
            </w:r>
          </w:p>
          <w:p w14:paraId="7B2C9560" w14:textId="77777777" w:rsidR="00256EF2" w:rsidRDefault="00256EF2" w:rsidP="008F4CD9">
            <w:pPr>
              <w:pStyle w:val="Normal1"/>
              <w:rPr>
                <w:sz w:val="20"/>
                <w:szCs w:val="20"/>
              </w:rPr>
            </w:pPr>
          </w:p>
          <w:p w14:paraId="4C94C905" w14:textId="79864E50" w:rsidR="00256EF2" w:rsidRPr="00C2656C" w:rsidRDefault="00256EF2" w:rsidP="008F4CD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Should you be bringing a dog, please note </w:t>
            </w:r>
            <w:hyperlink r:id="rId15" w:history="1">
              <w:r w:rsidRPr="00256EF2">
                <w:rPr>
                  <w:rStyle w:val="Hyperlink"/>
                  <w:sz w:val="20"/>
                  <w:szCs w:val="20"/>
                </w:rPr>
                <w:t>Colchester CC’s rules</w:t>
              </w:r>
            </w:hyperlink>
            <w:r>
              <w:rPr>
                <w:sz w:val="20"/>
                <w:szCs w:val="20"/>
              </w:rPr>
              <w:t>, including the requirement to use a lead whilst in Chanterelle’s car park.</w:t>
            </w:r>
          </w:p>
          <w:p w14:paraId="54A32F81" w14:textId="77777777" w:rsidR="00E61964" w:rsidRDefault="00E61964" w:rsidP="00E61964">
            <w:pPr>
              <w:pStyle w:val="Normal1"/>
              <w:rPr>
                <w:sz w:val="20"/>
                <w:szCs w:val="20"/>
              </w:rPr>
            </w:pPr>
          </w:p>
          <w:p w14:paraId="7C381E5A" w14:textId="606B8606" w:rsidR="008B401A" w:rsidRPr="005229FC" w:rsidRDefault="008B401A" w:rsidP="00E61964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Essex Stragglers are grateful for Colchester City Council’s permission to use the area.</w:t>
            </w:r>
          </w:p>
        </w:tc>
      </w:tr>
      <w:tr w:rsidR="00CF302B" w:rsidRPr="00CF302B" w14:paraId="5A5BE429" w14:textId="77777777" w:rsidTr="00F84640">
        <w:tblPrEx>
          <w:tblCellMar>
            <w:left w:w="75" w:type="dxa"/>
            <w:right w:w="75" w:type="dxa"/>
          </w:tblCellMar>
        </w:tblPrEx>
        <w:trPr>
          <w:cantSplit/>
          <w:trHeight w:val="57"/>
          <w:tblCellSpacing w:w="15" w:type="dxa"/>
        </w:trPr>
        <w:tc>
          <w:tcPr>
            <w:tcW w:w="0" w:type="auto"/>
            <w:shd w:val="clear" w:color="auto" w:fill="auto"/>
          </w:tcPr>
          <w:p w14:paraId="24F562A6" w14:textId="77777777" w:rsidR="00C212B8" w:rsidRPr="00CF302B" w:rsidRDefault="00C212B8" w:rsidP="004D4342">
            <w:pPr>
              <w:pStyle w:val="StyleStyleStyleLeftLinespacingAtleast18ptLinespacing"/>
              <w:rPr>
                <w:b/>
                <w:bCs/>
                <w:sz w:val="20"/>
                <w:highlight w:val="yellow"/>
              </w:rPr>
            </w:pPr>
            <w:r w:rsidRPr="00CF302B">
              <w:rPr>
                <w:b/>
                <w:bCs/>
                <w:sz w:val="20"/>
              </w:rPr>
              <w:t>Officials</w:t>
            </w:r>
            <w:r w:rsidR="00EC7D08" w:rsidRPr="00CF302B">
              <w:rPr>
                <w:b/>
                <w:bCs/>
                <w:sz w:val="2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63E20AA4" w14:textId="77777777" w:rsidR="00C212B8" w:rsidRPr="00776D36" w:rsidRDefault="00C212B8" w:rsidP="006E2201">
            <w:pPr>
              <w:pStyle w:val="Normal1"/>
              <w:rPr>
                <w:sz w:val="20"/>
                <w:szCs w:val="20"/>
              </w:rPr>
            </w:pPr>
            <w:r w:rsidRPr="00776D36">
              <w:rPr>
                <w:sz w:val="20"/>
                <w:szCs w:val="20"/>
              </w:rPr>
              <w:t xml:space="preserve">Organiser </w:t>
            </w:r>
            <w:r w:rsidR="00987A53" w:rsidRPr="00776D36">
              <w:rPr>
                <w:sz w:val="20"/>
                <w:szCs w:val="20"/>
              </w:rPr>
              <w:t>–</w:t>
            </w:r>
            <w:r w:rsidRPr="00776D36">
              <w:rPr>
                <w:sz w:val="20"/>
                <w:szCs w:val="20"/>
              </w:rPr>
              <w:t xml:space="preserve"> </w:t>
            </w:r>
            <w:r w:rsidR="0088655A" w:rsidRPr="00776D36">
              <w:rPr>
                <w:sz w:val="20"/>
                <w:szCs w:val="20"/>
              </w:rPr>
              <w:t xml:space="preserve">Marc Owen </w:t>
            </w:r>
            <w:r w:rsidR="004768A9" w:rsidRPr="00776D36">
              <w:rPr>
                <w:sz w:val="20"/>
                <w:szCs w:val="20"/>
              </w:rPr>
              <w:t>(</w:t>
            </w:r>
            <w:hyperlink r:id="rId16" w:history="1">
              <w:r w:rsidR="0088655A" w:rsidRPr="00776D36">
                <w:rPr>
                  <w:rStyle w:val="Hyperlink"/>
                  <w:color w:val="auto"/>
                  <w:sz w:val="20"/>
                  <w:szCs w:val="20"/>
                  <w:u w:val="none"/>
                </w:rPr>
                <w:t>m_d_owen@hotmail.com</w:t>
              </w:r>
            </w:hyperlink>
            <w:r w:rsidR="004768A9" w:rsidRPr="00776D36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  <w:r w:rsidR="0088655A" w:rsidRPr="00776D36">
              <w:rPr>
                <w:sz w:val="20"/>
                <w:szCs w:val="20"/>
              </w:rPr>
              <w:t xml:space="preserve"> </w:t>
            </w:r>
            <w:r w:rsidR="00987A53" w:rsidRPr="00776D36">
              <w:rPr>
                <w:sz w:val="20"/>
                <w:szCs w:val="20"/>
              </w:rPr>
              <w:br/>
              <w:t xml:space="preserve">Planner – </w:t>
            </w:r>
            <w:r w:rsidR="0088655A" w:rsidRPr="00776D36">
              <w:rPr>
                <w:sz w:val="20"/>
                <w:szCs w:val="20"/>
              </w:rPr>
              <w:t>Chris Childs</w:t>
            </w:r>
            <w:r w:rsidRPr="00776D36">
              <w:rPr>
                <w:sz w:val="20"/>
                <w:szCs w:val="20"/>
              </w:rPr>
              <w:t xml:space="preserve"> </w:t>
            </w:r>
            <w:r w:rsidR="00187EB5" w:rsidRPr="00776D36">
              <w:rPr>
                <w:sz w:val="20"/>
                <w:szCs w:val="20"/>
              </w:rPr>
              <w:t>(SOS)</w:t>
            </w:r>
            <w:r w:rsidRPr="00776D36">
              <w:rPr>
                <w:sz w:val="20"/>
                <w:szCs w:val="20"/>
              </w:rPr>
              <w:br/>
              <w:t xml:space="preserve">Controller </w:t>
            </w:r>
            <w:r w:rsidR="007F7979" w:rsidRPr="00776D36">
              <w:rPr>
                <w:sz w:val="20"/>
                <w:szCs w:val="20"/>
              </w:rPr>
              <w:t xml:space="preserve">- </w:t>
            </w:r>
            <w:r w:rsidR="00DE3614" w:rsidRPr="00776D36">
              <w:rPr>
                <w:sz w:val="20"/>
                <w:szCs w:val="20"/>
              </w:rPr>
              <w:t>Mike Bi</w:t>
            </w:r>
            <w:r w:rsidR="007F7979" w:rsidRPr="00776D36">
              <w:rPr>
                <w:sz w:val="20"/>
                <w:szCs w:val="20"/>
              </w:rPr>
              <w:t>ckle</w:t>
            </w:r>
            <w:r w:rsidR="0088655A" w:rsidRPr="00776D36">
              <w:rPr>
                <w:sz w:val="20"/>
                <w:szCs w:val="20"/>
              </w:rPr>
              <w:t xml:space="preserve"> </w:t>
            </w:r>
            <w:r w:rsidR="00187EB5" w:rsidRPr="00776D36">
              <w:rPr>
                <w:sz w:val="20"/>
                <w:szCs w:val="20"/>
              </w:rPr>
              <w:t>(</w:t>
            </w:r>
            <w:r w:rsidR="007F7979" w:rsidRPr="00776D36">
              <w:rPr>
                <w:sz w:val="20"/>
                <w:szCs w:val="20"/>
              </w:rPr>
              <w:t>WAOC</w:t>
            </w:r>
            <w:r w:rsidR="00187EB5" w:rsidRPr="00776D36">
              <w:rPr>
                <w:sz w:val="20"/>
                <w:szCs w:val="20"/>
              </w:rPr>
              <w:t>)</w:t>
            </w:r>
          </w:p>
          <w:p w14:paraId="4AD34121" w14:textId="77777777" w:rsidR="002D728B" w:rsidRPr="00776D36" w:rsidRDefault="002D728B" w:rsidP="006E2201">
            <w:pPr>
              <w:pStyle w:val="Normal1"/>
              <w:rPr>
                <w:sz w:val="20"/>
                <w:szCs w:val="20"/>
              </w:rPr>
            </w:pPr>
          </w:p>
          <w:p w14:paraId="48C8F3E6" w14:textId="77777777" w:rsidR="002D728B" w:rsidRPr="00776D36" w:rsidRDefault="002D728B" w:rsidP="006E2201">
            <w:pPr>
              <w:pStyle w:val="Normal1"/>
              <w:rPr>
                <w:sz w:val="20"/>
                <w:szCs w:val="20"/>
              </w:rPr>
            </w:pPr>
          </w:p>
          <w:p w14:paraId="74D63FD6" w14:textId="023537D8" w:rsidR="002D728B" w:rsidRPr="00776D36" w:rsidRDefault="00412F8F" w:rsidP="006E2201">
            <w:pPr>
              <w:pStyle w:val="Normal1"/>
              <w:rPr>
                <w:sz w:val="20"/>
                <w:szCs w:val="20"/>
              </w:rPr>
            </w:pPr>
            <w:r w:rsidRPr="00776D36">
              <w:rPr>
                <w:sz w:val="20"/>
                <w:szCs w:val="20"/>
              </w:rPr>
              <w:t>Document dated</w:t>
            </w:r>
            <w:r w:rsidR="00BE68B5">
              <w:rPr>
                <w:sz w:val="20"/>
                <w:szCs w:val="20"/>
              </w:rPr>
              <w:t xml:space="preserve"> </w:t>
            </w:r>
            <w:r w:rsidR="00074BB6">
              <w:rPr>
                <w:sz w:val="20"/>
                <w:szCs w:val="20"/>
              </w:rPr>
              <w:t>20</w:t>
            </w:r>
            <w:r w:rsidR="003D0623" w:rsidRPr="003D0623">
              <w:rPr>
                <w:sz w:val="20"/>
                <w:szCs w:val="20"/>
                <w:vertAlign w:val="superscript"/>
              </w:rPr>
              <w:t>th</w:t>
            </w:r>
            <w:r w:rsidR="003D0623">
              <w:rPr>
                <w:sz w:val="20"/>
                <w:szCs w:val="20"/>
              </w:rPr>
              <w:t xml:space="preserve"> </w:t>
            </w:r>
            <w:r w:rsidR="00EF27E0">
              <w:rPr>
                <w:sz w:val="20"/>
                <w:szCs w:val="20"/>
              </w:rPr>
              <w:t>Jan</w:t>
            </w:r>
            <w:r w:rsidR="00BE68B5">
              <w:rPr>
                <w:sz w:val="20"/>
                <w:szCs w:val="20"/>
              </w:rPr>
              <w:t xml:space="preserve"> </w:t>
            </w:r>
            <w:r w:rsidR="002D728B" w:rsidRPr="00776D36">
              <w:rPr>
                <w:sz w:val="20"/>
                <w:szCs w:val="20"/>
              </w:rPr>
              <w:t>202</w:t>
            </w:r>
            <w:r w:rsidR="00154016">
              <w:rPr>
                <w:sz w:val="20"/>
                <w:szCs w:val="20"/>
              </w:rPr>
              <w:t>4</w:t>
            </w:r>
            <w:r w:rsidRPr="00776D36">
              <w:rPr>
                <w:sz w:val="20"/>
                <w:szCs w:val="20"/>
              </w:rPr>
              <w:t xml:space="preserve">. Version </w:t>
            </w:r>
            <w:r w:rsidR="00074BB6">
              <w:rPr>
                <w:sz w:val="20"/>
                <w:szCs w:val="20"/>
              </w:rPr>
              <w:t>9</w:t>
            </w:r>
            <w:r w:rsidRPr="00776D36">
              <w:rPr>
                <w:sz w:val="20"/>
                <w:szCs w:val="20"/>
              </w:rPr>
              <w:t>.</w:t>
            </w:r>
          </w:p>
        </w:tc>
      </w:tr>
    </w:tbl>
    <w:p w14:paraId="124CD6A2" w14:textId="77777777" w:rsidR="006F3E4A" w:rsidRPr="00CF302B" w:rsidRDefault="006F3E4A">
      <w:pPr>
        <w:jc w:val="center"/>
        <w:rPr>
          <w:sz w:val="2"/>
          <w:szCs w:val="2"/>
        </w:rPr>
      </w:pPr>
    </w:p>
    <w:sectPr w:rsidR="006F3E4A" w:rsidRPr="00CF302B" w:rsidSect="00A517B7">
      <w:headerReference w:type="first" r:id="rId17"/>
      <w:footerReference w:type="first" r:id="rId18"/>
      <w:pgSz w:w="11907" w:h="16840"/>
      <w:pgMar w:top="426" w:right="720" w:bottom="720" w:left="720" w:header="692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55CC" w14:textId="77777777" w:rsidR="00A517B7" w:rsidRDefault="00A517B7">
      <w:r>
        <w:separator/>
      </w:r>
    </w:p>
  </w:endnote>
  <w:endnote w:type="continuationSeparator" w:id="0">
    <w:p w14:paraId="2EE445EB" w14:textId="77777777" w:rsidR="00A517B7" w:rsidRDefault="00A5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9D24" w14:textId="77777777" w:rsidR="00856D9E" w:rsidRPr="0058509D" w:rsidRDefault="00856D9E" w:rsidP="00E9726E">
    <w:pPr>
      <w:jc w:val="center"/>
      <w:rPr>
        <w:i/>
        <w:iCs/>
        <w:color w:val="0099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7CDF" w14:textId="77777777" w:rsidR="00A517B7" w:rsidRDefault="00A517B7">
      <w:r>
        <w:separator/>
      </w:r>
    </w:p>
  </w:footnote>
  <w:footnote w:type="continuationSeparator" w:id="0">
    <w:p w14:paraId="00B9E436" w14:textId="77777777" w:rsidR="00A517B7" w:rsidRDefault="00A5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Spacing w:w="15" w:type="dxa"/>
      <w:tblLook w:val="0000" w:firstRow="0" w:lastRow="0" w:firstColumn="0" w:lastColumn="0" w:noHBand="0" w:noVBand="0"/>
    </w:tblPr>
    <w:tblGrid>
      <w:gridCol w:w="1613"/>
      <w:gridCol w:w="7255"/>
      <w:gridCol w:w="1599"/>
    </w:tblGrid>
    <w:tr w:rsidR="00410B9E" w14:paraId="3A0B37FE" w14:textId="77777777" w:rsidTr="00410B9E">
      <w:trPr>
        <w:trHeight w:val="532"/>
        <w:tblCellSpacing w:w="15" w:type="dxa"/>
        <w:jc w:val="center"/>
      </w:trPr>
      <w:tc>
        <w:tcPr>
          <w:tcW w:w="749" w:type="pct"/>
          <w:shd w:val="clear" w:color="auto" w:fill="auto"/>
          <w:tcMar>
            <w:top w:w="0" w:type="dxa"/>
            <w:left w:w="100" w:type="dxa"/>
            <w:bottom w:w="0" w:type="dxa"/>
            <w:right w:w="100" w:type="dxa"/>
          </w:tcMar>
        </w:tcPr>
        <w:p w14:paraId="2B81E01E" w14:textId="64727121" w:rsidR="00856D9E" w:rsidRDefault="00856D9E" w:rsidP="00AB4EDF">
          <w:pPr>
            <w:rPr>
              <w:sz w:val="24"/>
            </w:rPr>
          </w:pPr>
        </w:p>
      </w:tc>
      <w:tc>
        <w:tcPr>
          <w:tcW w:w="3453" w:type="pct"/>
          <w:shd w:val="clear" w:color="auto" w:fill="auto"/>
          <w:tcMar>
            <w:top w:w="0" w:type="dxa"/>
            <w:left w:w="100" w:type="dxa"/>
            <w:bottom w:w="0" w:type="dxa"/>
            <w:right w:w="100" w:type="dxa"/>
          </w:tcMar>
          <w:vAlign w:val="center"/>
        </w:tcPr>
        <w:p w14:paraId="307FB60B" w14:textId="607CEB28" w:rsidR="00856D9E" w:rsidRDefault="00856D9E" w:rsidP="00410B9E">
          <w:pPr>
            <w:pStyle w:val="Heading1"/>
            <w:jc w:val="center"/>
          </w:pPr>
          <w:bookmarkStart w:id="0" w:name="Top"/>
          <w:bookmarkEnd w:id="0"/>
          <w:r>
            <w:t>Essex Stragglers Orienteering</w:t>
          </w:r>
          <w:r w:rsidR="00CC2587">
            <w:t xml:space="preserve"> </w:t>
          </w:r>
          <w:r>
            <w:t>Society</w:t>
          </w:r>
        </w:p>
      </w:tc>
      <w:tc>
        <w:tcPr>
          <w:tcW w:w="743" w:type="pct"/>
          <w:shd w:val="clear" w:color="auto" w:fill="auto"/>
          <w:tcMar>
            <w:top w:w="0" w:type="dxa"/>
            <w:left w:w="80" w:type="dxa"/>
            <w:bottom w:w="0" w:type="dxa"/>
            <w:right w:w="80" w:type="dxa"/>
          </w:tcMar>
        </w:tcPr>
        <w:p w14:paraId="2E7780FD" w14:textId="77777777" w:rsidR="00856D9E" w:rsidRDefault="00856D9E" w:rsidP="00AB4EDF">
          <w:pPr>
            <w:jc w:val="center"/>
            <w:rPr>
              <w:b/>
              <w:bCs/>
              <w:sz w:val="18"/>
              <w:szCs w:val="18"/>
            </w:rPr>
          </w:pPr>
        </w:p>
        <w:p w14:paraId="399C3E35" w14:textId="3D6FA16D" w:rsidR="00856D9E" w:rsidRPr="00E9726E" w:rsidRDefault="00856D9E" w:rsidP="00AB4EDF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    </w:t>
          </w:r>
        </w:p>
      </w:tc>
    </w:tr>
  </w:tbl>
  <w:p w14:paraId="5B6FE2B7" w14:textId="1341E5D9" w:rsidR="00856D9E" w:rsidRDefault="00F338A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1216E86" wp14:editId="23BFE1B0">
          <wp:simplePos x="0" y="0"/>
          <wp:positionH relativeFrom="column">
            <wp:posOffset>5661025</wp:posOffset>
          </wp:positionH>
          <wp:positionV relativeFrom="paragraph">
            <wp:posOffset>-886460</wp:posOffset>
          </wp:positionV>
          <wp:extent cx="1095375" cy="10668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511DA4" wp14:editId="5BDAE005">
          <wp:simplePos x="0" y="0"/>
          <wp:positionH relativeFrom="column">
            <wp:posOffset>-88265</wp:posOffset>
          </wp:positionH>
          <wp:positionV relativeFrom="paragraph">
            <wp:posOffset>-876935</wp:posOffset>
          </wp:positionV>
          <wp:extent cx="1095375" cy="10668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EA9C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24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1C2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A85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40763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8869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610B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5211852">
    <w:abstractNumId w:val="6"/>
  </w:num>
  <w:num w:numId="2" w16cid:durableId="1065683036">
    <w:abstractNumId w:val="4"/>
  </w:num>
  <w:num w:numId="3" w16cid:durableId="494033445">
    <w:abstractNumId w:val="5"/>
  </w:num>
  <w:num w:numId="4" w16cid:durableId="59255049">
    <w:abstractNumId w:val="3"/>
  </w:num>
  <w:num w:numId="5" w16cid:durableId="978464330">
    <w:abstractNumId w:val="2"/>
  </w:num>
  <w:num w:numId="6" w16cid:durableId="1431392541">
    <w:abstractNumId w:val="1"/>
  </w:num>
  <w:num w:numId="7" w16cid:durableId="188043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F9"/>
    <w:rsid w:val="00000B02"/>
    <w:rsid w:val="00003C1E"/>
    <w:rsid w:val="00010770"/>
    <w:rsid w:val="000138B4"/>
    <w:rsid w:val="00013D05"/>
    <w:rsid w:val="0002420A"/>
    <w:rsid w:val="00025A30"/>
    <w:rsid w:val="00037D80"/>
    <w:rsid w:val="0004146D"/>
    <w:rsid w:val="00041C7C"/>
    <w:rsid w:val="00053D78"/>
    <w:rsid w:val="00061D49"/>
    <w:rsid w:val="000664F9"/>
    <w:rsid w:val="00074BB6"/>
    <w:rsid w:val="000806C1"/>
    <w:rsid w:val="00093F6B"/>
    <w:rsid w:val="0009419E"/>
    <w:rsid w:val="000A21FC"/>
    <w:rsid w:val="000B46C1"/>
    <w:rsid w:val="000D2EE8"/>
    <w:rsid w:val="000D61A8"/>
    <w:rsid w:val="00101208"/>
    <w:rsid w:val="00131DD2"/>
    <w:rsid w:val="00132A7A"/>
    <w:rsid w:val="00133874"/>
    <w:rsid w:val="001464F1"/>
    <w:rsid w:val="0015017C"/>
    <w:rsid w:val="00154016"/>
    <w:rsid w:val="00181538"/>
    <w:rsid w:val="00181D93"/>
    <w:rsid w:val="00183443"/>
    <w:rsid w:val="00187211"/>
    <w:rsid w:val="00187EB5"/>
    <w:rsid w:val="001A15E6"/>
    <w:rsid w:val="001C3F6A"/>
    <w:rsid w:val="001C71F1"/>
    <w:rsid w:val="001D0712"/>
    <w:rsid w:val="001D1AC0"/>
    <w:rsid w:val="001D54CE"/>
    <w:rsid w:val="001E417B"/>
    <w:rsid w:val="001E4684"/>
    <w:rsid w:val="001E62E7"/>
    <w:rsid w:val="001E7881"/>
    <w:rsid w:val="001F4F2C"/>
    <w:rsid w:val="001F6B37"/>
    <w:rsid w:val="002025E8"/>
    <w:rsid w:val="00206719"/>
    <w:rsid w:val="00240B2F"/>
    <w:rsid w:val="00245DD6"/>
    <w:rsid w:val="00256417"/>
    <w:rsid w:val="00256EF2"/>
    <w:rsid w:val="00284736"/>
    <w:rsid w:val="00291C45"/>
    <w:rsid w:val="00294BFB"/>
    <w:rsid w:val="002B0194"/>
    <w:rsid w:val="002B796B"/>
    <w:rsid w:val="002C771C"/>
    <w:rsid w:val="002D0BE5"/>
    <w:rsid w:val="002D292D"/>
    <w:rsid w:val="002D728B"/>
    <w:rsid w:val="002E09FB"/>
    <w:rsid w:val="002F1057"/>
    <w:rsid w:val="00314EB5"/>
    <w:rsid w:val="00315EF8"/>
    <w:rsid w:val="00331B60"/>
    <w:rsid w:val="00333CCD"/>
    <w:rsid w:val="00352B63"/>
    <w:rsid w:val="00352F8B"/>
    <w:rsid w:val="003534F4"/>
    <w:rsid w:val="003910B6"/>
    <w:rsid w:val="003947A5"/>
    <w:rsid w:val="003A71BE"/>
    <w:rsid w:val="003B4A0A"/>
    <w:rsid w:val="003D0623"/>
    <w:rsid w:val="003D32D5"/>
    <w:rsid w:val="003F0920"/>
    <w:rsid w:val="003F383E"/>
    <w:rsid w:val="003F7113"/>
    <w:rsid w:val="00403239"/>
    <w:rsid w:val="0040406F"/>
    <w:rsid w:val="00410B9E"/>
    <w:rsid w:val="004118B5"/>
    <w:rsid w:val="00411C52"/>
    <w:rsid w:val="00412F8F"/>
    <w:rsid w:val="0041678B"/>
    <w:rsid w:val="004221DB"/>
    <w:rsid w:val="0042555C"/>
    <w:rsid w:val="00433F5A"/>
    <w:rsid w:val="004340F1"/>
    <w:rsid w:val="00441A21"/>
    <w:rsid w:val="00441BC5"/>
    <w:rsid w:val="004424E9"/>
    <w:rsid w:val="00452BF8"/>
    <w:rsid w:val="0045393C"/>
    <w:rsid w:val="00456FE3"/>
    <w:rsid w:val="0045798E"/>
    <w:rsid w:val="00467FC1"/>
    <w:rsid w:val="0047153E"/>
    <w:rsid w:val="004768A9"/>
    <w:rsid w:val="004819C4"/>
    <w:rsid w:val="00493046"/>
    <w:rsid w:val="00494BE9"/>
    <w:rsid w:val="004A247C"/>
    <w:rsid w:val="004B4144"/>
    <w:rsid w:val="004C19A6"/>
    <w:rsid w:val="004C4F75"/>
    <w:rsid w:val="004C5A37"/>
    <w:rsid w:val="004D4342"/>
    <w:rsid w:val="004D471A"/>
    <w:rsid w:val="004D4ACE"/>
    <w:rsid w:val="004D5017"/>
    <w:rsid w:val="004E3CEA"/>
    <w:rsid w:val="004E6FC4"/>
    <w:rsid w:val="005046D1"/>
    <w:rsid w:val="0051466D"/>
    <w:rsid w:val="005229FC"/>
    <w:rsid w:val="00531D3A"/>
    <w:rsid w:val="00533059"/>
    <w:rsid w:val="005373B3"/>
    <w:rsid w:val="005378C1"/>
    <w:rsid w:val="00544CA1"/>
    <w:rsid w:val="0055012B"/>
    <w:rsid w:val="0056168C"/>
    <w:rsid w:val="00565D1B"/>
    <w:rsid w:val="00565DA6"/>
    <w:rsid w:val="00575189"/>
    <w:rsid w:val="0058509D"/>
    <w:rsid w:val="00596500"/>
    <w:rsid w:val="005A20B7"/>
    <w:rsid w:val="005B6556"/>
    <w:rsid w:val="005C45F7"/>
    <w:rsid w:val="005E0718"/>
    <w:rsid w:val="005F289B"/>
    <w:rsid w:val="005F3395"/>
    <w:rsid w:val="005F73DC"/>
    <w:rsid w:val="00614BD7"/>
    <w:rsid w:val="006251EE"/>
    <w:rsid w:val="00630810"/>
    <w:rsid w:val="0063745A"/>
    <w:rsid w:val="006430CD"/>
    <w:rsid w:val="006461E4"/>
    <w:rsid w:val="00650EEC"/>
    <w:rsid w:val="00663397"/>
    <w:rsid w:val="00667BA9"/>
    <w:rsid w:val="00667FD3"/>
    <w:rsid w:val="00671EA9"/>
    <w:rsid w:val="00671F08"/>
    <w:rsid w:val="00672D67"/>
    <w:rsid w:val="00673EDC"/>
    <w:rsid w:val="00675E14"/>
    <w:rsid w:val="00694FAA"/>
    <w:rsid w:val="006A187F"/>
    <w:rsid w:val="006A1F85"/>
    <w:rsid w:val="006A6ED1"/>
    <w:rsid w:val="006B13F4"/>
    <w:rsid w:val="006B5A68"/>
    <w:rsid w:val="006D36DF"/>
    <w:rsid w:val="006E07A2"/>
    <w:rsid w:val="006E2201"/>
    <w:rsid w:val="006E3FE6"/>
    <w:rsid w:val="006F3E4A"/>
    <w:rsid w:val="006F55EB"/>
    <w:rsid w:val="007006F8"/>
    <w:rsid w:val="00707AEF"/>
    <w:rsid w:val="0072585B"/>
    <w:rsid w:val="007337E7"/>
    <w:rsid w:val="00746ACD"/>
    <w:rsid w:val="007470D3"/>
    <w:rsid w:val="00751476"/>
    <w:rsid w:val="0075493D"/>
    <w:rsid w:val="00756CC6"/>
    <w:rsid w:val="00772C8D"/>
    <w:rsid w:val="007746A2"/>
    <w:rsid w:val="0077600F"/>
    <w:rsid w:val="00776D36"/>
    <w:rsid w:val="007A5E4D"/>
    <w:rsid w:val="007B31A9"/>
    <w:rsid w:val="007B52D9"/>
    <w:rsid w:val="007D42BA"/>
    <w:rsid w:val="007F2D46"/>
    <w:rsid w:val="007F345B"/>
    <w:rsid w:val="007F36F7"/>
    <w:rsid w:val="007F7979"/>
    <w:rsid w:val="00815C00"/>
    <w:rsid w:val="00821D08"/>
    <w:rsid w:val="00847F78"/>
    <w:rsid w:val="00856D9E"/>
    <w:rsid w:val="00861EF1"/>
    <w:rsid w:val="00870348"/>
    <w:rsid w:val="0087076C"/>
    <w:rsid w:val="0087117F"/>
    <w:rsid w:val="0087565C"/>
    <w:rsid w:val="00882F36"/>
    <w:rsid w:val="0088655A"/>
    <w:rsid w:val="008A4E6E"/>
    <w:rsid w:val="008B401A"/>
    <w:rsid w:val="008B472A"/>
    <w:rsid w:val="008B4E31"/>
    <w:rsid w:val="008C786B"/>
    <w:rsid w:val="008D3C17"/>
    <w:rsid w:val="008E0520"/>
    <w:rsid w:val="008E5886"/>
    <w:rsid w:val="008E7A86"/>
    <w:rsid w:val="008F4CD9"/>
    <w:rsid w:val="008F5192"/>
    <w:rsid w:val="0090236F"/>
    <w:rsid w:val="0090672C"/>
    <w:rsid w:val="009121D6"/>
    <w:rsid w:val="00915D4C"/>
    <w:rsid w:val="0092197D"/>
    <w:rsid w:val="009268FC"/>
    <w:rsid w:val="00935D9B"/>
    <w:rsid w:val="009404E6"/>
    <w:rsid w:val="00943524"/>
    <w:rsid w:val="00955A33"/>
    <w:rsid w:val="00956A34"/>
    <w:rsid w:val="00976CE4"/>
    <w:rsid w:val="00981891"/>
    <w:rsid w:val="00981DD1"/>
    <w:rsid w:val="0098401F"/>
    <w:rsid w:val="00986E14"/>
    <w:rsid w:val="00987A53"/>
    <w:rsid w:val="009A063E"/>
    <w:rsid w:val="009B0301"/>
    <w:rsid w:val="009D0987"/>
    <w:rsid w:val="009D2EC6"/>
    <w:rsid w:val="009D6A00"/>
    <w:rsid w:val="009E1563"/>
    <w:rsid w:val="009F2A8D"/>
    <w:rsid w:val="00A14922"/>
    <w:rsid w:val="00A168C5"/>
    <w:rsid w:val="00A21008"/>
    <w:rsid w:val="00A230BA"/>
    <w:rsid w:val="00A323AE"/>
    <w:rsid w:val="00A33F35"/>
    <w:rsid w:val="00A43B66"/>
    <w:rsid w:val="00A517B7"/>
    <w:rsid w:val="00A879C3"/>
    <w:rsid w:val="00A90730"/>
    <w:rsid w:val="00AA6289"/>
    <w:rsid w:val="00AB4EDF"/>
    <w:rsid w:val="00AC0F01"/>
    <w:rsid w:val="00AC2069"/>
    <w:rsid w:val="00AC40FC"/>
    <w:rsid w:val="00AC5038"/>
    <w:rsid w:val="00AC5A6C"/>
    <w:rsid w:val="00AC6675"/>
    <w:rsid w:val="00AE60C1"/>
    <w:rsid w:val="00AF4265"/>
    <w:rsid w:val="00B23C51"/>
    <w:rsid w:val="00B35E33"/>
    <w:rsid w:val="00B448DC"/>
    <w:rsid w:val="00B514E4"/>
    <w:rsid w:val="00B732DD"/>
    <w:rsid w:val="00B827CD"/>
    <w:rsid w:val="00B8294B"/>
    <w:rsid w:val="00B90442"/>
    <w:rsid w:val="00B913C6"/>
    <w:rsid w:val="00BA0A56"/>
    <w:rsid w:val="00BA6E2A"/>
    <w:rsid w:val="00BB0BC5"/>
    <w:rsid w:val="00BE68B5"/>
    <w:rsid w:val="00BF2545"/>
    <w:rsid w:val="00C17006"/>
    <w:rsid w:val="00C212B8"/>
    <w:rsid w:val="00C220FC"/>
    <w:rsid w:val="00C2656C"/>
    <w:rsid w:val="00C44FCD"/>
    <w:rsid w:val="00C46180"/>
    <w:rsid w:val="00C4654B"/>
    <w:rsid w:val="00C51626"/>
    <w:rsid w:val="00C52BB6"/>
    <w:rsid w:val="00C63648"/>
    <w:rsid w:val="00C6474A"/>
    <w:rsid w:val="00C67D01"/>
    <w:rsid w:val="00C754D4"/>
    <w:rsid w:val="00C8288F"/>
    <w:rsid w:val="00C873AA"/>
    <w:rsid w:val="00C91478"/>
    <w:rsid w:val="00C94059"/>
    <w:rsid w:val="00CA0B2C"/>
    <w:rsid w:val="00CC0FD7"/>
    <w:rsid w:val="00CC2587"/>
    <w:rsid w:val="00CC2D2F"/>
    <w:rsid w:val="00CC2D72"/>
    <w:rsid w:val="00CD299E"/>
    <w:rsid w:val="00CD37E7"/>
    <w:rsid w:val="00CD3B42"/>
    <w:rsid w:val="00CD4A09"/>
    <w:rsid w:val="00CD6100"/>
    <w:rsid w:val="00CE3713"/>
    <w:rsid w:val="00CF302B"/>
    <w:rsid w:val="00CF4A2A"/>
    <w:rsid w:val="00CF57E1"/>
    <w:rsid w:val="00CF69A7"/>
    <w:rsid w:val="00D02479"/>
    <w:rsid w:val="00D1084A"/>
    <w:rsid w:val="00D221D5"/>
    <w:rsid w:val="00D222EC"/>
    <w:rsid w:val="00D24BF1"/>
    <w:rsid w:val="00D26BEE"/>
    <w:rsid w:val="00D34DC6"/>
    <w:rsid w:val="00D521A0"/>
    <w:rsid w:val="00D66072"/>
    <w:rsid w:val="00D72BFD"/>
    <w:rsid w:val="00D74EB3"/>
    <w:rsid w:val="00D77F41"/>
    <w:rsid w:val="00D82376"/>
    <w:rsid w:val="00D8391A"/>
    <w:rsid w:val="00D91115"/>
    <w:rsid w:val="00D96CB9"/>
    <w:rsid w:val="00D97BE2"/>
    <w:rsid w:val="00DB43FD"/>
    <w:rsid w:val="00DB4ACC"/>
    <w:rsid w:val="00DB4B27"/>
    <w:rsid w:val="00DB60F6"/>
    <w:rsid w:val="00DB6E80"/>
    <w:rsid w:val="00DC20F8"/>
    <w:rsid w:val="00DD05D8"/>
    <w:rsid w:val="00DD58D9"/>
    <w:rsid w:val="00DD62D1"/>
    <w:rsid w:val="00DE0F1A"/>
    <w:rsid w:val="00DE3614"/>
    <w:rsid w:val="00DE4320"/>
    <w:rsid w:val="00DF0472"/>
    <w:rsid w:val="00DF1183"/>
    <w:rsid w:val="00E07409"/>
    <w:rsid w:val="00E14391"/>
    <w:rsid w:val="00E1732A"/>
    <w:rsid w:val="00E23E2D"/>
    <w:rsid w:val="00E2591A"/>
    <w:rsid w:val="00E2671D"/>
    <w:rsid w:val="00E371B7"/>
    <w:rsid w:val="00E37557"/>
    <w:rsid w:val="00E5080B"/>
    <w:rsid w:val="00E6108F"/>
    <w:rsid w:val="00E61964"/>
    <w:rsid w:val="00E709A0"/>
    <w:rsid w:val="00E7193B"/>
    <w:rsid w:val="00E87064"/>
    <w:rsid w:val="00E95CA0"/>
    <w:rsid w:val="00E9726E"/>
    <w:rsid w:val="00EA3810"/>
    <w:rsid w:val="00EB4942"/>
    <w:rsid w:val="00EB5EB0"/>
    <w:rsid w:val="00EB7763"/>
    <w:rsid w:val="00EC415B"/>
    <w:rsid w:val="00EC7D08"/>
    <w:rsid w:val="00EE15DD"/>
    <w:rsid w:val="00EF27E0"/>
    <w:rsid w:val="00F00D20"/>
    <w:rsid w:val="00F01951"/>
    <w:rsid w:val="00F02DDC"/>
    <w:rsid w:val="00F03B64"/>
    <w:rsid w:val="00F07CB0"/>
    <w:rsid w:val="00F13493"/>
    <w:rsid w:val="00F16E61"/>
    <w:rsid w:val="00F338AA"/>
    <w:rsid w:val="00F355B4"/>
    <w:rsid w:val="00F40B56"/>
    <w:rsid w:val="00F53874"/>
    <w:rsid w:val="00F55156"/>
    <w:rsid w:val="00F61668"/>
    <w:rsid w:val="00F713D5"/>
    <w:rsid w:val="00F736E4"/>
    <w:rsid w:val="00F80F2A"/>
    <w:rsid w:val="00F84640"/>
    <w:rsid w:val="00F94006"/>
    <w:rsid w:val="00FC4323"/>
    <w:rsid w:val="00FC74AE"/>
    <w:rsid w:val="00FC7DB8"/>
    <w:rsid w:val="00FD3D8C"/>
    <w:rsid w:val="00FE55B4"/>
    <w:rsid w:val="00FF0203"/>
    <w:rsid w:val="00FF1C69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4179D"/>
  <w15:docId w15:val="{41D13125-07E5-44BC-96BC-83C30813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478"/>
    <w:pPr>
      <w:widowControl w:val="0"/>
      <w:adjustRightInd w:val="0"/>
      <w:jc w:val="both"/>
      <w:textAlignment w:val="baseline"/>
    </w:pPr>
    <w:rPr>
      <w:rFonts w:ascii="Verdana" w:hAnsi="Verdana"/>
      <w:sz w:val="22"/>
      <w:szCs w:val="24"/>
    </w:rPr>
  </w:style>
  <w:style w:type="paragraph" w:styleId="Heading1">
    <w:name w:val="heading 1"/>
    <w:basedOn w:val="Normal"/>
    <w:qFormat/>
    <w:rsid w:val="00C212B8"/>
    <w:pPr>
      <w:spacing w:before="100" w:beforeAutospacing="1" w:after="100" w:afterAutospacing="1"/>
      <w:jc w:val="left"/>
      <w:outlineLvl w:val="0"/>
    </w:pPr>
    <w:rPr>
      <w:b/>
      <w:bCs/>
      <w:kern w:val="36"/>
      <w:sz w:val="40"/>
      <w:szCs w:val="40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eastAsia="Times New Roman" w:hAnsi="Verdana" w:cs="Times New Roman" w:hint="default"/>
      <w:color w:val="0000FF"/>
      <w:sz w:val="24"/>
      <w:szCs w:val="24"/>
      <w:u w:val="single"/>
    </w:rPr>
  </w:style>
  <w:style w:type="character" w:styleId="FollowedHyperlink">
    <w:name w:val="FollowedHyperlink"/>
    <w:rPr>
      <w:color w:val="000080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NormalWebChar"/>
    <w:uiPriority w:val="99"/>
    <w:pPr>
      <w:spacing w:before="100" w:beforeAutospacing="1" w:after="100" w:afterAutospacing="1"/>
    </w:pPr>
  </w:style>
  <w:style w:type="character" w:customStyle="1" w:styleId="FollowedHyperlink1">
    <w:name w:val="FollowedHyperlink1"/>
    <w:rPr>
      <w:rFonts w:ascii="Verdana" w:eastAsia="Times New Roman" w:hAnsi="Verdana" w:cs="Times New Roman" w:hint="default"/>
      <w:color w:val="000080"/>
      <w:sz w:val="24"/>
      <w:szCs w:val="24"/>
      <w:u w:val="single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6F3E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E4A"/>
    <w:pPr>
      <w:tabs>
        <w:tab w:val="center" w:pos="4320"/>
        <w:tab w:val="right" w:pos="8640"/>
      </w:tabs>
    </w:pPr>
  </w:style>
  <w:style w:type="paragraph" w:customStyle="1" w:styleId="StyleVerdana10ptLeft">
    <w:name w:val="Style Verdana 10 pt Left"/>
    <w:basedOn w:val="Normal"/>
    <w:semiHidden/>
    <w:rsid w:val="00A43B66"/>
    <w:pPr>
      <w:jc w:val="left"/>
    </w:pPr>
    <w:rPr>
      <w:szCs w:val="22"/>
    </w:rPr>
  </w:style>
  <w:style w:type="paragraph" w:customStyle="1" w:styleId="NormalRight">
    <w:name w:val="Normal Right"/>
    <w:basedOn w:val="Normal"/>
    <w:rsid w:val="00C91478"/>
    <w:pPr>
      <w:jc w:val="right"/>
    </w:pPr>
    <w:rPr>
      <w:szCs w:val="22"/>
    </w:rPr>
  </w:style>
  <w:style w:type="paragraph" w:customStyle="1" w:styleId="Normal1">
    <w:name w:val="Normal1"/>
    <w:link w:val="NormalChar"/>
    <w:rsid w:val="00C91478"/>
    <w:rPr>
      <w:rFonts w:ascii="Verdana" w:hAnsi="Verdana"/>
      <w:sz w:val="22"/>
      <w:szCs w:val="22"/>
    </w:rPr>
  </w:style>
  <w:style w:type="paragraph" w:customStyle="1" w:styleId="StyleNormalWeb">
    <w:name w:val="Style Normal (Web)"/>
    <w:basedOn w:val="NormalWeb"/>
    <w:rsid w:val="00C212B8"/>
    <w:pPr>
      <w:jc w:val="left"/>
    </w:pPr>
    <w:rPr>
      <w:szCs w:val="20"/>
    </w:rPr>
  </w:style>
  <w:style w:type="character" w:customStyle="1" w:styleId="NormalWebChar">
    <w:name w:val="Normal (Web) Char"/>
    <w:link w:val="NormalWeb"/>
    <w:rsid w:val="00C212B8"/>
    <w:rPr>
      <w:rFonts w:ascii="Verdana" w:hAnsi="Verdana"/>
      <w:sz w:val="22"/>
      <w:szCs w:val="24"/>
      <w:lang w:val="en-GB" w:eastAsia="en-GB" w:bidi="ar-SA"/>
    </w:rPr>
  </w:style>
  <w:style w:type="character" w:customStyle="1" w:styleId="NormalChar">
    <w:name w:val="Normal Char"/>
    <w:link w:val="Normal1"/>
    <w:rsid w:val="00C212B8"/>
    <w:rPr>
      <w:rFonts w:ascii="Verdana" w:hAnsi="Verdana"/>
      <w:sz w:val="22"/>
      <w:szCs w:val="22"/>
      <w:lang w:val="en-GB" w:eastAsia="en-GB" w:bidi="ar-SA"/>
    </w:rPr>
  </w:style>
  <w:style w:type="paragraph" w:customStyle="1" w:styleId="StyleLeftLinespacingAtleast18pt">
    <w:name w:val="Style Left Line spacing:  At least 18 pt"/>
    <w:basedOn w:val="Normal"/>
    <w:rsid w:val="00C212B8"/>
    <w:pPr>
      <w:jc w:val="left"/>
    </w:pPr>
    <w:rPr>
      <w:szCs w:val="20"/>
    </w:rPr>
  </w:style>
  <w:style w:type="paragraph" w:customStyle="1" w:styleId="StyleStyleLeftLinespacingAtleast18ptLinespacingAt">
    <w:name w:val="Style Style Left Line spacing:  At least 18 pt + Line spacing:  At ..."/>
    <w:basedOn w:val="StyleLeftLinespacingAtleast18pt"/>
    <w:rsid w:val="00C212B8"/>
  </w:style>
  <w:style w:type="paragraph" w:customStyle="1" w:styleId="StyleStyleStyleLeftLinespacingAtleast18ptLinespacing">
    <w:name w:val="Style Style Style Left Line spacing:  At least 18 pt + Line spacing..."/>
    <w:basedOn w:val="StyleStyleLeftLinespacingAtleast18ptLinespacingAt"/>
    <w:rsid w:val="004D4342"/>
    <w:pPr>
      <w:spacing w:line="140" w:lineRule="atLeast"/>
    </w:pPr>
  </w:style>
  <w:style w:type="character" w:customStyle="1" w:styleId="apple-converted-space">
    <w:name w:val="apple-converted-space"/>
    <w:basedOn w:val="DefaultParagraphFont"/>
    <w:rsid w:val="00F00D20"/>
  </w:style>
  <w:style w:type="character" w:customStyle="1" w:styleId="UnresolvedMention1">
    <w:name w:val="Unresolved Mention1"/>
    <w:uiPriority w:val="99"/>
    <w:semiHidden/>
    <w:unhideWhenUsed/>
    <w:rsid w:val="004424E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monday.com/forms/3c8a5f53e93fff45729b94439482697d?r=euc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Tesco+Extra/@51.9098917,0.9162829,17z/data=!3m1!4b1!4m6!3m5!1s0x47d905b67bafce2f:0x8b9541a85ecad91c!8m2!3d51.9098917!4d0.9188578!16s%2Fg%2F1q62l755k?entry=ttu" TargetMode="External"/><Relationship Id="rId12" Type="http://schemas.openxmlformats.org/officeDocument/2006/relationships/hyperlink" Target="https://racesignup.co.uk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_d_owen@hot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s.routegadget.co.uk/rg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lchester.gov.uk/info/cbc-article/?catid=high-woods-country-park&amp;id=KA-01593" TargetMode="External"/><Relationship Id="rId10" Type="http://schemas.openxmlformats.org/officeDocument/2006/relationships/hyperlink" Target="https://www.google.com/maps/place/Chanterelle+Car+Park/@51.9057081,0.9168284,1182m/data=!3m1!1e3!4m14!1m7!3m6!1s0x47d905b67bafce2f:0x8b9541a85ecad91c!2sTesco+Extra!8m2!3d51.9098917!4d0.9188578!16s%2Fg%2F1q62l755k!3m5!1s0x47d905b1796017a1:0xd671f6396ffc7f5e!8m2!3d51.9045166!4d0.9189957!16s%2Fg%2F11tjbvhtls?entry=tt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stragglers.info/documents/resources/organisers/orgmedicalfor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Stragglers Orienteering Society</vt:lpstr>
    </vt:vector>
  </TitlesOfParts>
  <Company>Cordle Ltd</Company>
  <LinksUpToDate>false</LinksUpToDate>
  <CharactersWithSpaces>9893</CharactersWithSpaces>
  <SharedDoc>false</SharedDoc>
  <HLinks>
    <vt:vector size="54" baseType="variant">
      <vt:variant>
        <vt:i4>65635</vt:i4>
      </vt:variant>
      <vt:variant>
        <vt:i4>9</vt:i4>
      </vt:variant>
      <vt:variant>
        <vt:i4>0</vt:i4>
      </vt:variant>
      <vt:variant>
        <vt:i4>5</vt:i4>
      </vt:variant>
      <vt:variant>
        <vt:lpwstr>mailto:Jeffrey.patteson@sky.com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http://www.stragglers.info/resources/orgregslips.pdf</vt:lpwstr>
      </vt:variant>
      <vt:variant>
        <vt:lpwstr/>
      </vt:variant>
      <vt:variant>
        <vt:i4>1966085</vt:i4>
      </vt:variant>
      <vt:variant>
        <vt:i4>3</vt:i4>
      </vt:variant>
      <vt:variant>
        <vt:i4>0</vt:i4>
      </vt:variant>
      <vt:variant>
        <vt:i4>5</vt:i4>
      </vt:variant>
      <vt:variant>
        <vt:lpwstr>http://www.stragglers.info/resources/orgregformgroup.doc</vt:lpwstr>
      </vt:variant>
      <vt:variant>
        <vt:lpwstr/>
      </vt:variant>
      <vt:variant>
        <vt:i4>3866665</vt:i4>
      </vt:variant>
      <vt:variant>
        <vt:i4>10</vt:i4>
      </vt:variant>
      <vt:variant>
        <vt:i4>0</vt:i4>
      </vt:variant>
      <vt:variant>
        <vt:i4>5</vt:i4>
      </vt:variant>
      <vt:variant>
        <vt:lpwstr>http://www.clubmark.org.uk/</vt:lpwstr>
      </vt:variant>
      <vt:variant>
        <vt:lpwstr/>
      </vt:variant>
      <vt:variant>
        <vt:i4>3866665</vt:i4>
      </vt:variant>
      <vt:variant>
        <vt:i4>8</vt:i4>
      </vt:variant>
      <vt:variant>
        <vt:i4>0</vt:i4>
      </vt:variant>
      <vt:variant>
        <vt:i4>5</vt:i4>
      </vt:variant>
      <vt:variant>
        <vt:lpwstr>http://www.clubmark.org.uk/</vt:lpwstr>
      </vt:variant>
      <vt:variant>
        <vt:lpwstr/>
      </vt:variant>
      <vt:variant>
        <vt:i4>3866665</vt:i4>
      </vt:variant>
      <vt:variant>
        <vt:i4>6</vt:i4>
      </vt:variant>
      <vt:variant>
        <vt:i4>0</vt:i4>
      </vt:variant>
      <vt:variant>
        <vt:i4>5</vt:i4>
      </vt:variant>
      <vt:variant>
        <vt:lpwstr>http://www.clubmark.org.uk/</vt:lpwstr>
      </vt:variant>
      <vt:variant>
        <vt:lpwstr/>
      </vt:variant>
      <vt:variant>
        <vt:i4>3866665</vt:i4>
      </vt:variant>
      <vt:variant>
        <vt:i4>4</vt:i4>
      </vt:variant>
      <vt:variant>
        <vt:i4>0</vt:i4>
      </vt:variant>
      <vt:variant>
        <vt:i4>5</vt:i4>
      </vt:variant>
      <vt:variant>
        <vt:lpwstr>http://www.clubmark.org.uk/</vt:lpwstr>
      </vt:variant>
      <vt:variant>
        <vt:lpwstr/>
      </vt:variant>
      <vt:variant>
        <vt:i4>3866665</vt:i4>
      </vt:variant>
      <vt:variant>
        <vt:i4>2</vt:i4>
      </vt:variant>
      <vt:variant>
        <vt:i4>0</vt:i4>
      </vt:variant>
      <vt:variant>
        <vt:i4>5</vt:i4>
      </vt:variant>
      <vt:variant>
        <vt:lpwstr>http://www.clubmark.org.uk/</vt:lpwstr>
      </vt:variant>
      <vt:variant>
        <vt:lpwstr/>
      </vt:variant>
      <vt:variant>
        <vt:i4>3866665</vt:i4>
      </vt:variant>
      <vt:variant>
        <vt:i4>0</vt:i4>
      </vt:variant>
      <vt:variant>
        <vt:i4>0</vt:i4>
      </vt:variant>
      <vt:variant>
        <vt:i4>5</vt:i4>
      </vt:variant>
      <vt:variant>
        <vt:lpwstr>http://www.clubmark.org.uk/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Stragglers Orienteering Society</dc:title>
  <dc:creator>Andrew Cordle</dc:creator>
  <cp:lastModifiedBy>Marc Owen</cp:lastModifiedBy>
  <cp:revision>31</cp:revision>
  <cp:lastPrinted>2024-01-20T18:29:00Z</cp:lastPrinted>
  <dcterms:created xsi:type="dcterms:W3CDTF">2023-11-30T14:13:00Z</dcterms:created>
  <dcterms:modified xsi:type="dcterms:W3CDTF">2024-01-20T18:30:00Z</dcterms:modified>
</cp:coreProperties>
</file>