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 xml:space="preserve">Rules SOS </w:t>
      </w:r>
      <w:r>
        <w:rPr>
          <w:rtl w:val="0"/>
        </w:rPr>
        <w:t>Club Championships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following scoring system was devised by Andrew Cordle.</w:t>
      </w:r>
    </w:p>
    <w:p>
      <w:pPr>
        <w:pStyle w:val="Body A"/>
        <w:numPr>
          <w:ilvl w:val="0"/>
          <w:numId w:val="1"/>
        </w:numPr>
      </w:pPr>
      <w:r>
        <w:rPr>
          <w:rtl w:val="0"/>
        </w:rPr>
        <w:t xml:space="preserve">All members entering TD4 courses (Light Green and above) will be eligible. </w:t>
      </w:r>
    </w:p>
    <w:p>
      <w:pPr>
        <w:pStyle w:val="Body A"/>
        <w:numPr>
          <w:ilvl w:val="0"/>
          <w:numId w:val="1"/>
        </w:numPr>
      </w:pPr>
      <w:r>
        <w:rPr>
          <w:rtl w:val="0"/>
        </w:rPr>
        <w:t xml:space="preserve">Members with dual club membership must either enter as SOS or email the scorer </w:t>
      </w:r>
      <w:r>
        <w:rPr>
          <w:rtl w:val="0"/>
        </w:rPr>
        <w:t xml:space="preserve">stating </w:t>
      </w:r>
      <w:r>
        <w:rPr>
          <w:rtl w:val="0"/>
        </w:rPr>
        <w:t>their wish to be included in the Championship scoring.</w:t>
      </w:r>
      <w:r>
        <w:rPr>
          <w:rtl w:val="0"/>
        </w:rPr>
        <w:t> </w:t>
      </w:r>
    </w:p>
    <w:p>
      <w:pPr>
        <w:pStyle w:val="Body A"/>
        <w:numPr>
          <w:ilvl w:val="0"/>
          <w:numId w:val="1"/>
        </w:numPr>
      </w:pPr>
      <w:r>
        <w:rPr>
          <w:rtl w:val="0"/>
        </w:rPr>
        <w:t>Running speed (RS) is calculated in min/km with course length corrected for climb (0.1km added for 10m climb).</w:t>
      </w:r>
    </w:p>
    <w:p>
      <w:pPr>
        <w:pStyle w:val="Body A"/>
        <w:numPr>
          <w:ilvl w:val="0"/>
          <w:numId w:val="1"/>
        </w:numPr>
      </w:pPr>
      <w:r>
        <w:rPr>
          <w:rtl w:val="0"/>
        </w:rPr>
        <w:t>Adjusted running speed (ARS) is calculated as percentage using speed factor (SF) table below.</w:t>
      </w:r>
    </w:p>
    <w:p>
      <w:pPr>
        <w:pStyle w:val="Body A"/>
      </w:pPr>
      <w:r>
        <w:rPr>
          <w:rtl w:val="0"/>
        </w:rPr>
        <w:tab/>
        <w:t xml:space="preserve">ARS = RS x SF </w:t>
      </w:r>
      <w:r>
        <w:rPr>
          <w:rtl w:val="0"/>
        </w:rPr>
        <w:t xml:space="preserve">÷ </w:t>
      </w:r>
      <w:r>
        <w:rPr>
          <w:rtl w:val="0"/>
        </w:rPr>
        <w:t>100</w:t>
      </w:r>
    </w:p>
    <w:p>
      <w:pPr>
        <w:pStyle w:val="Body A"/>
      </w:pPr>
    </w:p>
    <w:tbl>
      <w:tblPr>
        <w:tblW w:w="389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1154"/>
        <w:gridCol w:w="827"/>
        <w:gridCol w:w="1091"/>
        <w:gridCol w:w="823"/>
      </w:tblGrid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M10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74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W10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56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M12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81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W12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61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M14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86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W14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66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M16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90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W16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70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M18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93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W18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72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M20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97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W20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M21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100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W21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84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M35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97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W35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75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M40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93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W40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72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M45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90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W45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70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M50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86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W50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66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M55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81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W55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61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M60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74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W60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56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M65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67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W65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50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M70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60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W70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44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M75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53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W75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37</w:t>
            </w:r>
          </w:p>
        </w:tc>
      </w:tr>
      <w:tr>
        <w:tblPrEx>
          <w:shd w:val="clear" w:color="auto" w:fill="000000"/>
        </w:tblPrEx>
        <w:trPr>
          <w:trHeight w:val="420" w:hRule="atLeast"/>
        </w:trPr>
        <w:tc>
          <w:tcPr>
            <w:tcW w:type="dxa" w:w="1154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M80</w:t>
            </w:r>
          </w:p>
        </w:tc>
        <w:tc>
          <w:tcPr>
            <w:tcW w:type="dxa" w:w="827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aaaaa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46</w:t>
            </w:r>
          </w:p>
        </w:tc>
        <w:tc>
          <w:tcPr>
            <w:tcW w:type="dxa" w:w="1090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W80</w:t>
            </w:r>
          </w:p>
        </w:tc>
        <w:tc>
          <w:tcPr>
            <w:tcW w:type="dxa" w:w="823"/>
            <w:tcBorders>
              <w:top w:val="single" w:color="aaaaaa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30</w:t>
            </w:r>
          </w:p>
        </w:tc>
      </w:tr>
    </w:tbl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Points are calculated relative to fastest adjusted running speed (FRS).  FRS </w:t>
      </w:r>
      <w:r>
        <w:rPr>
          <w:rtl w:val="0"/>
        </w:rPr>
        <w:t xml:space="preserve">÷ </w:t>
      </w:r>
      <w:r>
        <w:rPr>
          <w:rtl w:val="0"/>
        </w:rPr>
        <w:t xml:space="preserve"> ARS x </w:t>
      </w:r>
      <w:r>
        <w:rPr>
          <w:rtl w:val="0"/>
        </w:rPr>
        <w:t>100</w:t>
      </w:r>
      <w:r>
        <w:rPr>
          <w:rtl w:val="0"/>
        </w:rPr>
        <w:t>. i.e. the fastest running speed is awarded 100 points.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The </w:t>
      </w:r>
      <w:r>
        <w:rPr>
          <w:rtl w:val="0"/>
        </w:rPr>
        <w:t>member scoring 100 points will be declared Club Champion</w:t>
      </w:r>
    </w:p>
    <w:p>
      <w:pPr>
        <w:pStyle w:val="Body A"/>
      </w:pPr>
    </w:p>
    <w:p>
      <w:pPr>
        <w:pStyle w:val="Body A"/>
        <w:suppressAutoHyphens w:val="1"/>
      </w:pPr>
      <w:r>
        <w:rPr>
          <w:rtl w:val="0"/>
          <w:lang w:val="en-US"/>
        </w:rPr>
        <w:t xml:space="preserve">The Junior Champion will be awarded using a similar system. </w:t>
      </w:r>
    </w:p>
    <w:p>
      <w:pPr>
        <w:pStyle w:val="Body A"/>
        <w:numPr>
          <w:ilvl w:val="0"/>
          <w:numId w:val="2"/>
        </w:numPr>
        <w:suppressAutoHyphens w:val="1"/>
        <w:rPr>
          <w:lang w:val="en-US"/>
        </w:rPr>
      </w:pPr>
      <w:r>
        <w:rPr>
          <w:rtl w:val="0"/>
          <w:lang w:val="en-US"/>
        </w:rPr>
        <w:t xml:space="preserve">Only M/W14 and under will be eligible. Older Juniors are eligible for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he Open Championship. 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White, Yellow and Orange courses will also be included. 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The min/km for corrected course length will be calculated and the age class factor applied as </w:t>
      </w:r>
      <w:r>
        <w:rPr>
          <w:rtl w:val="0"/>
        </w:rPr>
        <w:t>above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A</w:t>
      </w:r>
      <w:r>
        <w:rPr>
          <w:rtl w:val="0"/>
        </w:rPr>
        <w:t xml:space="preserve"> course factor </w:t>
      </w:r>
      <w:r>
        <w:rPr>
          <w:rtl w:val="0"/>
        </w:rPr>
        <w:t>is then</w:t>
      </w:r>
      <w:r>
        <w:rPr>
          <w:rtl w:val="0"/>
        </w:rPr>
        <w:t xml:space="preserve"> applied</w:t>
      </w:r>
      <w:r>
        <w:rPr>
          <w:rtl w:val="0"/>
        </w:rPr>
        <w:t xml:space="preserve"> to correct for technical </w:t>
      </w:r>
      <w:r>
        <w:rPr>
          <w:rtl w:val="0"/>
        </w:rPr>
        <w:t>difficulty</w:t>
      </w:r>
    </w:p>
    <w:p>
      <w:pPr>
        <w:pStyle w:val="Body A"/>
      </w:pPr>
    </w:p>
    <w:tbl>
      <w:tblPr>
        <w:tblW w:w="51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43"/>
        <w:gridCol w:w="902"/>
        <w:gridCol w:w="975"/>
        <w:gridCol w:w="1225"/>
        <w:gridCol w:w="1083"/>
      </w:tblGrid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White</w:t>
            </w:r>
          </w:p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Yellow</w:t>
            </w:r>
          </w:p>
        </w:tc>
        <w:tc>
          <w:tcPr>
            <w:tcW w:type="dxa" w:w="9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Orange</w:t>
            </w:r>
          </w:p>
        </w:tc>
        <w:tc>
          <w:tcPr>
            <w:tcW w:type="dxa" w:w="1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Light Green</w:t>
            </w:r>
          </w:p>
        </w:tc>
        <w:tc>
          <w:tcPr>
            <w:tcW w:type="dxa" w:w="1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Green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9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9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1.1</w:t>
            </w:r>
          </w:p>
        </w:tc>
        <w:tc>
          <w:tcPr>
            <w:tcW w:type="dxa" w:w="9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1.2</w:t>
            </w:r>
          </w:p>
        </w:tc>
        <w:tc>
          <w:tcPr>
            <w:tcW w:type="dxa" w:w="1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1.3</w:t>
            </w:r>
          </w:p>
        </w:tc>
        <w:tc>
          <w:tcPr>
            <w:tcW w:type="dxa" w:w="1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1.4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