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20" w:rsidRDefault="00B85620">
      <w:pPr>
        <w:pStyle w:val="Body"/>
        <w:spacing w:after="80" w:line="276" w:lineRule="auto"/>
      </w:pP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u w:color="FF0000"/>
          <w:lang w:val="en-US"/>
        </w:rPr>
        <w:t>Essex Stragglers Orienteering Society</w:t>
      </w:r>
      <w:r>
        <w:rPr>
          <w:rFonts w:ascii="Helvetica" w:hAnsi="Helvetica"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acknowledges the duty of care to safeguard and promote the welfare of children and adults at risk and is committed to ensuring safeguarding practice reflects statutory responsibilities, government guidance and </w:t>
      </w:r>
      <w:r>
        <w:rPr>
          <w:rFonts w:ascii="Helvetica" w:hAnsi="Helvetica"/>
          <w:sz w:val="24"/>
          <w:szCs w:val="24"/>
          <w:lang w:val="en-US"/>
        </w:rPr>
        <w:t>complies with best practice and British Orienteering O Safe requirements.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lang w:val="en-US"/>
        </w:rPr>
        <w:t xml:space="preserve">The policy </w:t>
      </w:r>
      <w:proofErr w:type="spellStart"/>
      <w:r>
        <w:rPr>
          <w:rFonts w:ascii="Helvetica" w:hAnsi="Helvetica"/>
          <w:sz w:val="24"/>
          <w:szCs w:val="24"/>
          <w:lang w:val="en-US"/>
        </w:rPr>
        <w:t>recognises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that the welfare and interests of children and adults at risk are paramount in all circumstances. It aims to ensure that regardless </w:t>
      </w:r>
      <w:proofErr w:type="gramStart"/>
      <w:r>
        <w:rPr>
          <w:rFonts w:ascii="Helvetica" w:hAnsi="Helvetica"/>
          <w:sz w:val="24"/>
          <w:szCs w:val="24"/>
          <w:lang w:val="en-US"/>
        </w:rPr>
        <w:t>of  age</w:t>
      </w:r>
      <w:proofErr w:type="gramEnd"/>
      <w:r>
        <w:rPr>
          <w:rFonts w:ascii="Helvetica" w:hAnsi="Helvetica"/>
          <w:sz w:val="24"/>
          <w:szCs w:val="24"/>
          <w:lang w:val="en-US"/>
        </w:rPr>
        <w:t>, ability or disabili</w:t>
      </w:r>
      <w:r>
        <w:rPr>
          <w:rFonts w:ascii="Helvetica" w:hAnsi="Helvetica"/>
          <w:sz w:val="24"/>
          <w:szCs w:val="24"/>
          <w:lang w:val="en-US"/>
        </w:rPr>
        <w:t>ty, gender reassignment, race, religion or belief, sex or sexual orientation, socio-economic background, all children and adults at risk</w:t>
      </w:r>
    </w:p>
    <w:p w:rsidR="00B85620" w:rsidRDefault="008F0514">
      <w:pPr>
        <w:pStyle w:val="Body"/>
        <w:numPr>
          <w:ilvl w:val="0"/>
          <w:numId w:val="2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have a positive and enjoyable experience of orienteering in a safe environment</w:t>
      </w:r>
    </w:p>
    <w:p w:rsidR="00B85620" w:rsidRDefault="008F0514">
      <w:pPr>
        <w:pStyle w:val="Body"/>
        <w:numPr>
          <w:ilvl w:val="0"/>
          <w:numId w:val="2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proofErr w:type="gramStart"/>
      <w:r>
        <w:rPr>
          <w:rFonts w:ascii="Helvetica" w:hAnsi="Helvetica"/>
          <w:sz w:val="24"/>
          <w:szCs w:val="24"/>
          <w:lang w:val="en-US"/>
        </w:rPr>
        <w:t>are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protected from abuse whilst particip</w:t>
      </w:r>
      <w:r>
        <w:rPr>
          <w:rFonts w:ascii="Helvetica" w:hAnsi="Helvetica"/>
          <w:sz w:val="24"/>
          <w:szCs w:val="24"/>
          <w:lang w:val="en-US"/>
        </w:rPr>
        <w:t xml:space="preserve">ating in </w:t>
      </w:r>
      <w:r>
        <w:rPr>
          <w:rFonts w:ascii="Helvetica" w:hAnsi="Helvetica"/>
          <w:sz w:val="24"/>
          <w:szCs w:val="24"/>
          <w:u w:color="FF0000"/>
          <w:lang w:val="en-US"/>
        </w:rPr>
        <w:t>events and activities provided by Essex Stragglers Orienteering Society</w:t>
      </w:r>
      <w:r>
        <w:rPr>
          <w:rFonts w:ascii="Helvetica" w:hAnsi="Helvetica"/>
          <w:color w:val="FF0000"/>
          <w:sz w:val="24"/>
          <w:szCs w:val="24"/>
          <w:u w:color="FF0000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or outside of the activity. 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u w:color="FF0000"/>
          <w:lang w:val="en-US"/>
        </w:rPr>
        <w:t>Essex Stragglers Orienteering Society</w:t>
      </w:r>
      <w:r>
        <w:rPr>
          <w:rFonts w:ascii="Helvetica" w:hAnsi="Helvetica"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acknowledges that some children and adults at risk, including disabled people or those from ethnic minority </w:t>
      </w:r>
      <w:r>
        <w:rPr>
          <w:rFonts w:ascii="Helvetica" w:hAnsi="Helvetica"/>
          <w:sz w:val="24"/>
          <w:szCs w:val="24"/>
          <w:lang w:val="en-US"/>
        </w:rPr>
        <w:t xml:space="preserve">communities, can be particularly vulnerable to abuse and we accept the responsibility to take reasonable and appropriate steps to ensure their welfare.   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lang w:val="en-US"/>
        </w:rPr>
        <w:t xml:space="preserve">As part of our safeguarding policy </w:t>
      </w:r>
      <w:r>
        <w:rPr>
          <w:rFonts w:ascii="Helvetica" w:hAnsi="Helvetica"/>
          <w:sz w:val="24"/>
          <w:szCs w:val="24"/>
          <w:u w:color="FF0000"/>
          <w:lang w:val="en-US"/>
        </w:rPr>
        <w:t>Essex Stragglers Orienteering Society</w:t>
      </w:r>
      <w:r>
        <w:rPr>
          <w:rFonts w:ascii="Helvetica" w:hAnsi="Helvetica"/>
          <w:color w:val="FF0000"/>
          <w:sz w:val="24"/>
          <w:szCs w:val="24"/>
          <w:u w:color="FF000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will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promote and </w:t>
      </w:r>
      <w:proofErr w:type="spellStart"/>
      <w:r>
        <w:rPr>
          <w:rFonts w:ascii="Helvetica" w:hAnsi="Helvetica"/>
          <w:sz w:val="24"/>
          <w:szCs w:val="24"/>
          <w:lang w:val="en-US"/>
        </w:rPr>
        <w:t>prioritise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the safety and wellbeing of children and adults at risk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ensure everyone understands their roles and responsibilities in respect of safeguarding and is provided with appropriate learning opportunities to </w:t>
      </w:r>
      <w:proofErr w:type="spellStart"/>
      <w:r>
        <w:rPr>
          <w:rFonts w:ascii="Helvetica" w:hAnsi="Helvetica"/>
          <w:sz w:val="24"/>
          <w:szCs w:val="24"/>
          <w:lang w:val="en-US"/>
        </w:rPr>
        <w:t>recognise</w:t>
      </w:r>
      <w:proofErr w:type="spellEnd"/>
      <w:r>
        <w:rPr>
          <w:rFonts w:ascii="Helvetica" w:hAnsi="Helvetica"/>
          <w:sz w:val="24"/>
          <w:szCs w:val="24"/>
          <w:lang w:val="en-US"/>
        </w:rPr>
        <w:t>, identify and respond to signs of abuse, ne</w:t>
      </w:r>
      <w:r>
        <w:rPr>
          <w:rFonts w:ascii="Helvetica" w:hAnsi="Helvetica"/>
          <w:sz w:val="24"/>
          <w:szCs w:val="24"/>
          <w:lang w:val="en-US"/>
        </w:rPr>
        <w:t>glect and other safeguarding concerns relating to children and adults at risk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ensure appropriate action is taken in the event of incidents/concerns of abuse and support is provided to the individual/s who raise or disclose the concern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ensure that confident</w:t>
      </w:r>
      <w:r>
        <w:rPr>
          <w:rFonts w:ascii="Helvetica" w:hAnsi="Helvetica"/>
          <w:sz w:val="24"/>
          <w:szCs w:val="24"/>
          <w:lang w:val="en-US"/>
        </w:rPr>
        <w:t>ial, detailed and accurate records of all safeguarding concerns are maintained and securely stored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prevent the employment/deployment of unsuitable individuals</w:t>
      </w:r>
    </w:p>
    <w:p w:rsidR="00B85620" w:rsidRDefault="008F0514">
      <w:pPr>
        <w:pStyle w:val="Body"/>
        <w:numPr>
          <w:ilvl w:val="0"/>
          <w:numId w:val="4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proofErr w:type="gramStart"/>
      <w:r>
        <w:rPr>
          <w:rFonts w:ascii="Helvetica" w:hAnsi="Helvetica"/>
          <w:sz w:val="24"/>
          <w:szCs w:val="24"/>
          <w:lang w:val="en-US"/>
        </w:rPr>
        <w:t>ensure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robust safeguarding arrangements and procedures are in operation. 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lang w:val="en-US"/>
        </w:rPr>
        <w:t>The policy and procedur</w:t>
      </w:r>
      <w:r>
        <w:rPr>
          <w:rFonts w:ascii="Helvetica" w:hAnsi="Helvetica"/>
          <w:sz w:val="24"/>
          <w:szCs w:val="24"/>
          <w:lang w:val="en-US"/>
        </w:rPr>
        <w:t xml:space="preserve">es will be widely promoted and are mandatory for everyone involved in </w:t>
      </w:r>
      <w:r>
        <w:rPr>
          <w:rFonts w:ascii="Helvetica" w:hAnsi="Helvetica"/>
          <w:sz w:val="24"/>
          <w:szCs w:val="24"/>
          <w:u w:color="FF0000"/>
          <w:lang w:val="en-US"/>
        </w:rPr>
        <w:t>Essex Stragglers Orienteering Society.</w:t>
      </w:r>
      <w:r>
        <w:rPr>
          <w:rFonts w:ascii="Helvetica" w:hAnsi="Helvetica"/>
          <w:sz w:val="24"/>
          <w:szCs w:val="24"/>
          <w:lang w:val="en-US"/>
        </w:rPr>
        <w:t xml:space="preserve"> Failure to comply with the policy and procedures will be addressed without delay and may ultimately result in dismissal/exclusion from the </w:t>
      </w:r>
      <w:proofErr w:type="spellStart"/>
      <w:r>
        <w:rPr>
          <w:rFonts w:ascii="Helvetica" w:hAnsi="Helvetica"/>
          <w:sz w:val="24"/>
          <w:szCs w:val="24"/>
          <w:lang w:val="en-US"/>
        </w:rPr>
        <w:t>organisa</w:t>
      </w:r>
      <w:r>
        <w:rPr>
          <w:rFonts w:ascii="Helvetica" w:hAnsi="Helvetica"/>
          <w:sz w:val="24"/>
          <w:szCs w:val="24"/>
          <w:lang w:val="en-US"/>
        </w:rPr>
        <w:t>tion</w:t>
      </w:r>
      <w:proofErr w:type="spellEnd"/>
      <w:r>
        <w:rPr>
          <w:rFonts w:ascii="Helvetica" w:hAnsi="Helvetica"/>
          <w:sz w:val="24"/>
          <w:szCs w:val="24"/>
          <w:lang w:val="en-US"/>
        </w:rPr>
        <w:t>.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</w:rPr>
        <w:t xml:space="preserve">Monitoring </w:t>
      </w:r>
    </w:p>
    <w:p w:rsidR="00B85620" w:rsidRDefault="008F0514">
      <w:pPr>
        <w:pStyle w:val="Body"/>
        <w:spacing w:after="80" w:line="276" w:lineRule="auto"/>
      </w:pPr>
      <w:r>
        <w:rPr>
          <w:rFonts w:ascii="Helvetica" w:hAnsi="Helvetica"/>
          <w:sz w:val="24"/>
          <w:szCs w:val="24"/>
          <w:lang w:val="en-US"/>
        </w:rPr>
        <w:t>The policy will be reviewed a year after development and then every three years, or in the following circumstances:</w:t>
      </w:r>
    </w:p>
    <w:p w:rsidR="00B85620" w:rsidRDefault="008F0514">
      <w:pPr>
        <w:pStyle w:val="Body"/>
        <w:numPr>
          <w:ilvl w:val="0"/>
          <w:numId w:val="6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changes in legislation and/or government guidance</w:t>
      </w:r>
    </w:p>
    <w:p w:rsidR="00B85620" w:rsidRDefault="008F0514">
      <w:pPr>
        <w:pStyle w:val="Body"/>
        <w:numPr>
          <w:ilvl w:val="0"/>
          <w:numId w:val="6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proofErr w:type="gramStart"/>
      <w:r>
        <w:rPr>
          <w:rFonts w:ascii="Helvetica" w:hAnsi="Helvetica"/>
          <w:sz w:val="24"/>
          <w:szCs w:val="24"/>
          <w:lang w:val="en-US"/>
        </w:rPr>
        <w:t>as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required by the Local Safeguarding Children Board, UK Sport and/or Ho</w:t>
      </w:r>
      <w:r>
        <w:rPr>
          <w:rFonts w:ascii="Helvetica" w:hAnsi="Helvetica"/>
          <w:sz w:val="24"/>
          <w:szCs w:val="24"/>
          <w:lang w:val="en-US"/>
        </w:rPr>
        <w:t>me Country Sports Councils and British Orienteering.</w:t>
      </w:r>
    </w:p>
    <w:p w:rsidR="00B85620" w:rsidRDefault="008F0514">
      <w:pPr>
        <w:pStyle w:val="Body"/>
        <w:numPr>
          <w:ilvl w:val="0"/>
          <w:numId w:val="6"/>
        </w:numPr>
        <w:spacing w:after="80" w:line="276" w:lineRule="auto"/>
        <w:rPr>
          <w:rFonts w:ascii="Helvetica" w:hAnsi="Helvetica"/>
          <w:sz w:val="24"/>
          <w:szCs w:val="24"/>
          <w:lang w:val="en-US"/>
        </w:rPr>
      </w:pPr>
      <w:proofErr w:type="gramStart"/>
      <w:r>
        <w:rPr>
          <w:rFonts w:ascii="Helvetica" w:hAnsi="Helvetica"/>
          <w:sz w:val="24"/>
          <w:szCs w:val="24"/>
          <w:lang w:val="en-US"/>
        </w:rPr>
        <w:t>as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a result of any other significant change or event.</w:t>
      </w:r>
    </w:p>
    <w:sectPr w:rsidR="00B85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34" w:bottom="1080" w:left="113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4" w:rsidRDefault="008F0514">
      <w:r>
        <w:separator/>
      </w:r>
    </w:p>
  </w:endnote>
  <w:endnote w:type="continuationSeparator" w:id="0">
    <w:p w:rsidR="008F0514" w:rsidRDefault="008F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A" w:rsidRDefault="00F44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20" w:rsidRPr="00F4496A" w:rsidRDefault="00F4496A" w:rsidP="00F4496A">
    <w:pPr>
      <w:pStyle w:val="HeaderFooter"/>
      <w:rPr>
        <w:lang w:val="en-GB"/>
      </w:rPr>
    </w:pPr>
    <w:bookmarkStart w:id="0" w:name="_GoBack"/>
    <w:r>
      <w:rPr>
        <w:sz w:val="20"/>
        <w:szCs w:val="20"/>
        <w:lang w:val="en-GB"/>
      </w:rPr>
      <w:t xml:space="preserve">Reviewed </w:t>
    </w:r>
    <w:bookmarkEnd w:id="0"/>
    <w:r>
      <w:rPr>
        <w:sz w:val="20"/>
        <w:szCs w:val="20"/>
        <w:lang w:val="en-GB"/>
      </w:rPr>
      <w:t>by SOS Committee 6/3/18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A" w:rsidRDefault="00F44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4" w:rsidRDefault="008F0514">
      <w:r>
        <w:separator/>
      </w:r>
    </w:p>
  </w:footnote>
  <w:footnote w:type="continuationSeparator" w:id="0">
    <w:p w:rsidR="008F0514" w:rsidRDefault="008F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A" w:rsidRDefault="00F44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20" w:rsidRDefault="00B85620">
    <w:pPr>
      <w:pStyle w:val="Header"/>
      <w:rPr>
        <w:rFonts w:ascii="Arial" w:hAnsi="Arial"/>
        <w:b/>
        <w:bCs/>
        <w:color w:val="00B760"/>
        <w:sz w:val="22"/>
        <w:szCs w:val="22"/>
        <w:u w:color="00B760"/>
      </w:rPr>
    </w:pPr>
  </w:p>
  <w:p w:rsidR="00B85620" w:rsidRDefault="008F0514">
    <w:pPr>
      <w:pStyle w:val="Header"/>
    </w:pPr>
    <w:r>
      <w:rPr>
        <w:rFonts w:ascii="Arial" w:hAnsi="Arial"/>
        <w:b/>
        <w:bCs/>
        <w:sz w:val="42"/>
        <w:szCs w:val="42"/>
        <w:u w:color="00B760"/>
      </w:rPr>
      <w:t>Safeguarding and Welfare Policy Statement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A" w:rsidRDefault="00F44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C83"/>
    <w:multiLevelType w:val="hybridMultilevel"/>
    <w:tmpl w:val="2FAC3254"/>
    <w:numStyleLink w:val="ImportedStyle1"/>
  </w:abstractNum>
  <w:abstractNum w:abstractNumId="1">
    <w:nsid w:val="0E725872"/>
    <w:multiLevelType w:val="hybridMultilevel"/>
    <w:tmpl w:val="36466D40"/>
    <w:numStyleLink w:val="ImportedStyle3"/>
  </w:abstractNum>
  <w:abstractNum w:abstractNumId="2">
    <w:nsid w:val="26B2372E"/>
    <w:multiLevelType w:val="hybridMultilevel"/>
    <w:tmpl w:val="2FAC3254"/>
    <w:styleLink w:val="ImportedStyle1"/>
    <w:lvl w:ilvl="0" w:tplc="266C5C7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624F2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46C07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0D3A4">
      <w:start w:val="1"/>
      <w:numFmt w:val="bullet"/>
      <w:lvlText w:val="•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C6540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81456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2D482">
      <w:start w:val="1"/>
      <w:numFmt w:val="bullet"/>
      <w:lvlText w:val="•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626078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6F082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D780638"/>
    <w:multiLevelType w:val="hybridMultilevel"/>
    <w:tmpl w:val="EAF45638"/>
    <w:numStyleLink w:val="ImportedStyle2"/>
  </w:abstractNum>
  <w:abstractNum w:abstractNumId="4">
    <w:nsid w:val="51AD2386"/>
    <w:multiLevelType w:val="hybridMultilevel"/>
    <w:tmpl w:val="EAF45638"/>
    <w:styleLink w:val="ImportedStyle2"/>
    <w:lvl w:ilvl="0" w:tplc="3C04BE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125F0C">
      <w:start w:val="1"/>
      <w:numFmt w:val="bullet"/>
      <w:lvlText w:val="o"/>
      <w:lvlJc w:val="left"/>
      <w:pPr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665648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A4BB6">
      <w:start w:val="1"/>
      <w:numFmt w:val="bullet"/>
      <w:lvlText w:val="•"/>
      <w:lvlJc w:val="left"/>
      <w:pPr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C5DE8">
      <w:start w:val="1"/>
      <w:numFmt w:val="bullet"/>
      <w:lvlText w:val="o"/>
      <w:lvlJc w:val="left"/>
      <w:pPr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AEC0CA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A8EFC">
      <w:start w:val="1"/>
      <w:numFmt w:val="bullet"/>
      <w:lvlText w:val="•"/>
      <w:lvlJc w:val="left"/>
      <w:pPr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6A2A8">
      <w:start w:val="1"/>
      <w:numFmt w:val="bullet"/>
      <w:lvlText w:val="o"/>
      <w:lvlJc w:val="left"/>
      <w:pPr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20220A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6180F9D"/>
    <w:multiLevelType w:val="hybridMultilevel"/>
    <w:tmpl w:val="36466D40"/>
    <w:styleLink w:val="ImportedStyle3"/>
    <w:lvl w:ilvl="0" w:tplc="C04CB0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485362">
      <w:start w:val="1"/>
      <w:numFmt w:val="bullet"/>
      <w:lvlText w:val="o"/>
      <w:lvlJc w:val="left"/>
      <w:pPr>
        <w:tabs>
          <w:tab w:val="left" w:pos="7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0061A">
      <w:start w:val="1"/>
      <w:numFmt w:val="bullet"/>
      <w:lvlText w:val="▪"/>
      <w:lvlJc w:val="left"/>
      <w:pPr>
        <w:tabs>
          <w:tab w:val="left" w:pos="7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683104">
      <w:start w:val="1"/>
      <w:numFmt w:val="bullet"/>
      <w:lvlText w:val="•"/>
      <w:lvlJc w:val="left"/>
      <w:pPr>
        <w:tabs>
          <w:tab w:val="left" w:pos="720"/>
        </w:tabs>
        <w:ind w:left="295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AF3FC">
      <w:start w:val="1"/>
      <w:numFmt w:val="bullet"/>
      <w:lvlText w:val="o"/>
      <w:lvlJc w:val="left"/>
      <w:pPr>
        <w:tabs>
          <w:tab w:val="left" w:pos="7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10F2CE">
      <w:start w:val="1"/>
      <w:numFmt w:val="bullet"/>
      <w:lvlText w:val="▪"/>
      <w:lvlJc w:val="left"/>
      <w:pPr>
        <w:tabs>
          <w:tab w:val="left" w:pos="7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EA156">
      <w:start w:val="1"/>
      <w:numFmt w:val="bullet"/>
      <w:lvlText w:val="•"/>
      <w:lvlJc w:val="left"/>
      <w:pPr>
        <w:tabs>
          <w:tab w:val="left" w:pos="720"/>
        </w:tabs>
        <w:ind w:left="511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A2B2E">
      <w:start w:val="1"/>
      <w:numFmt w:val="bullet"/>
      <w:lvlText w:val="o"/>
      <w:lvlJc w:val="left"/>
      <w:pPr>
        <w:tabs>
          <w:tab w:val="left" w:pos="7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6C542">
      <w:start w:val="1"/>
      <w:numFmt w:val="bullet"/>
      <w:lvlText w:val="▪"/>
      <w:lvlJc w:val="left"/>
      <w:pPr>
        <w:tabs>
          <w:tab w:val="left" w:pos="7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5620"/>
    <w:rsid w:val="008F0514"/>
    <w:rsid w:val="00B85620"/>
    <w:rsid w:val="00F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F4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F4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9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Cordle</cp:lastModifiedBy>
  <cp:revision>3</cp:revision>
  <dcterms:created xsi:type="dcterms:W3CDTF">2018-04-03T13:37:00Z</dcterms:created>
  <dcterms:modified xsi:type="dcterms:W3CDTF">2018-04-03T13:38:00Z</dcterms:modified>
</cp:coreProperties>
</file>